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BA" w:rsidRPr="00E335BA" w:rsidRDefault="00E335BA" w:rsidP="00E335BA">
      <w:pPr>
        <w:spacing w:after="0" w:line="240" w:lineRule="auto"/>
        <w:contextualSpacing/>
        <w:jc w:val="center"/>
        <w:outlineLvl w:val="0"/>
        <w:rPr>
          <w:rFonts w:ascii="Times New Roman" w:eastAsia="Times New Roman" w:hAnsi="Times New Roman" w:cs="Times New Roman"/>
          <w:b/>
          <w:bCs/>
          <w:kern w:val="36"/>
          <w:sz w:val="24"/>
          <w:szCs w:val="24"/>
          <w:lang w:val="es-ES" w:eastAsia="es-ES"/>
        </w:rPr>
      </w:pPr>
      <w:bookmarkStart w:id="0" w:name="_GoBack"/>
      <w:bookmarkEnd w:id="0"/>
      <w:r w:rsidRPr="00E335BA">
        <w:rPr>
          <w:rFonts w:ascii="Times New Roman" w:eastAsia="Times New Roman" w:hAnsi="Times New Roman" w:cs="Times New Roman"/>
          <w:b/>
          <w:bCs/>
          <w:kern w:val="36"/>
          <w:sz w:val="24"/>
          <w:szCs w:val="24"/>
          <w:lang w:val="es-ES" w:eastAsia="es-ES"/>
        </w:rPr>
        <w:t>Acta Sesión Ordinaria 37-15</w:t>
      </w:r>
    </w:p>
    <w:p w:rsidR="00E335BA" w:rsidRPr="00E335BA" w:rsidRDefault="00E335BA" w:rsidP="00E335BA">
      <w:pPr>
        <w:spacing w:after="0" w:line="240" w:lineRule="auto"/>
        <w:contextualSpacing/>
        <w:jc w:val="both"/>
        <w:outlineLvl w:val="0"/>
        <w:rPr>
          <w:rFonts w:ascii="Times New Roman" w:eastAsia="Times New Roman" w:hAnsi="Times New Roman" w:cs="Times New Roman"/>
          <w:b/>
          <w:bCs/>
          <w:kern w:val="36"/>
          <w:sz w:val="24"/>
          <w:szCs w:val="24"/>
          <w:lang w:val="es-ES" w:eastAsia="es-ES"/>
        </w:rPr>
      </w:pPr>
    </w:p>
    <w:p w:rsidR="00E335BA" w:rsidRPr="00E335BA" w:rsidRDefault="00E335BA" w:rsidP="00E335BA">
      <w:pPr>
        <w:spacing w:after="0" w:line="240" w:lineRule="auto"/>
        <w:contextualSpacing/>
        <w:jc w:val="both"/>
        <w:outlineLvl w:val="0"/>
        <w:rPr>
          <w:rFonts w:ascii="Times New Roman" w:eastAsia="Times New Roman" w:hAnsi="Times New Roman" w:cs="Times New Roman"/>
          <w:sz w:val="24"/>
          <w:szCs w:val="24"/>
          <w:lang w:val="es-ES" w:eastAsia="es-ES"/>
        </w:rPr>
      </w:pPr>
      <w:r w:rsidRPr="00E335BA">
        <w:rPr>
          <w:rFonts w:ascii="Times New Roman" w:eastAsia="Times New Roman" w:hAnsi="Times New Roman" w:cs="Times New Roman"/>
          <w:bCs/>
          <w:kern w:val="36"/>
          <w:sz w:val="24"/>
          <w:szCs w:val="24"/>
          <w:lang w:val="es-ES" w:eastAsia="es-ES"/>
        </w:rPr>
        <w:t>Sesión Ordinaria número treinta y siete quince del veintiocho de setiembre de dos mil quince. Inicio de la sesión a las diecisiete horas con cinco minutos en el Colegio de Periodistas.</w:t>
      </w:r>
      <w:r w:rsidRPr="00E335BA">
        <w:rPr>
          <w:rFonts w:ascii="Times New Roman" w:eastAsia="Times New Roman" w:hAnsi="Times New Roman" w:cs="Times New Roman"/>
          <w:sz w:val="24"/>
          <w:szCs w:val="24"/>
          <w:lang w:val="es-ES" w:eastAsia="es-ES"/>
        </w:rPr>
        <w:tab/>
      </w:r>
    </w:p>
    <w:p w:rsidR="00E335BA" w:rsidRPr="00E335BA" w:rsidRDefault="00E335BA" w:rsidP="00E335BA">
      <w:pPr>
        <w:spacing w:after="0" w:line="240" w:lineRule="auto"/>
        <w:jc w:val="both"/>
        <w:rPr>
          <w:rFonts w:ascii="Times New Roman" w:eastAsia="Times New Roman" w:hAnsi="Times New Roman" w:cs="Times New Roman"/>
          <w:sz w:val="24"/>
          <w:szCs w:val="24"/>
          <w:lang w:val="es-ES" w:eastAsia="es-ES"/>
        </w:rPr>
      </w:pP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
          <w:bCs/>
          <w:kern w:val="36"/>
          <w:sz w:val="24"/>
          <w:szCs w:val="24"/>
          <w:lang w:val="es-ES" w:eastAsia="es-ES"/>
        </w:rPr>
      </w:pPr>
      <w:r w:rsidRPr="00E335BA">
        <w:rPr>
          <w:rFonts w:ascii="Times New Roman" w:eastAsia="Times New Roman" w:hAnsi="Times New Roman" w:cs="Times New Roman"/>
          <w:b/>
          <w:bCs/>
          <w:kern w:val="36"/>
          <w:sz w:val="24"/>
          <w:szCs w:val="24"/>
          <w:lang w:val="es-ES" w:eastAsia="es-ES"/>
        </w:rPr>
        <w:t>Presentes:</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Gustavo Zeledón Cantillo</w:t>
      </w:r>
      <w:r w:rsidRPr="00E335BA">
        <w:rPr>
          <w:rFonts w:ascii="Times New Roman" w:eastAsia="Times New Roman" w:hAnsi="Times New Roman" w:cs="Times New Roman"/>
          <w:bCs/>
          <w:kern w:val="36"/>
          <w:sz w:val="24"/>
          <w:szCs w:val="24"/>
          <w:lang w:val="es-ES" w:eastAsia="es-ES"/>
        </w:rPr>
        <w:tab/>
        <w:t>Presidente</w:t>
      </w:r>
    </w:p>
    <w:p w:rsidR="00E335BA" w:rsidRPr="00E335BA" w:rsidRDefault="00E335BA" w:rsidP="00E335BA">
      <w:pPr>
        <w:tabs>
          <w:tab w:val="left" w:pos="1701"/>
          <w:tab w:val="left" w:pos="2835"/>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Jéssica Zeledón Alfaro</w:t>
      </w:r>
      <w:r w:rsidRPr="00E335BA">
        <w:rPr>
          <w:rFonts w:ascii="Times New Roman" w:eastAsia="Times New Roman" w:hAnsi="Times New Roman" w:cs="Times New Roman"/>
          <w:bCs/>
          <w:kern w:val="36"/>
          <w:sz w:val="24"/>
          <w:szCs w:val="24"/>
          <w:lang w:val="es-ES" w:eastAsia="es-ES"/>
        </w:rPr>
        <w:tab/>
        <w:t>Secretaria</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Martín Chichilla Castro</w:t>
      </w:r>
      <w:r w:rsidRPr="00E335BA">
        <w:rPr>
          <w:rFonts w:ascii="Times New Roman" w:eastAsia="Times New Roman" w:hAnsi="Times New Roman" w:cs="Times New Roman"/>
          <w:bCs/>
          <w:kern w:val="36"/>
          <w:sz w:val="24"/>
          <w:szCs w:val="24"/>
          <w:lang w:val="es-ES" w:eastAsia="es-ES"/>
        </w:rPr>
        <w:tab/>
        <w:t xml:space="preserve"> Tesorero</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Marco Tulio Araya Barboza  Vocal I</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 xml:space="preserve">Johnny Vargas Durán             Vocal II </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Ricardo Osorno Fallas            Fiscal</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Róger Herrera Hidalgo</w:t>
      </w:r>
      <w:r w:rsidRPr="00E335BA">
        <w:rPr>
          <w:rFonts w:ascii="Times New Roman" w:eastAsia="Times New Roman" w:hAnsi="Times New Roman" w:cs="Times New Roman"/>
          <w:bCs/>
          <w:kern w:val="36"/>
          <w:sz w:val="24"/>
          <w:szCs w:val="24"/>
          <w:lang w:val="es-ES" w:eastAsia="es-ES"/>
        </w:rPr>
        <w:tab/>
        <w:t>Administrador</w:t>
      </w:r>
    </w:p>
    <w:p w:rsid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r w:rsidRPr="00E335BA">
        <w:rPr>
          <w:rFonts w:ascii="Times New Roman" w:eastAsia="Times New Roman" w:hAnsi="Times New Roman" w:cs="Times New Roman"/>
          <w:bCs/>
          <w:kern w:val="36"/>
          <w:sz w:val="24"/>
          <w:szCs w:val="24"/>
          <w:lang w:val="es-ES" w:eastAsia="es-ES"/>
        </w:rPr>
        <w:t>Carolina Ávalos Céspedes     Asistente</w:t>
      </w: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p>
    <w:p w:rsidR="00E335BA" w:rsidRPr="00E335BA" w:rsidRDefault="00E335BA" w:rsidP="00E335BA">
      <w:pPr>
        <w:tabs>
          <w:tab w:val="left" w:pos="1701"/>
        </w:tabs>
        <w:spacing w:after="0" w:line="240" w:lineRule="auto"/>
        <w:jc w:val="both"/>
        <w:outlineLvl w:val="0"/>
        <w:rPr>
          <w:rFonts w:ascii="Times New Roman" w:eastAsia="Times New Roman" w:hAnsi="Times New Roman" w:cs="Times New Roman"/>
          <w:bCs/>
          <w:kern w:val="36"/>
          <w:sz w:val="24"/>
          <w:szCs w:val="24"/>
          <w:lang w:val="es-ES" w:eastAsia="es-ES"/>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ARTÍCULO PRIMERO: ORDEN DEL DÍA</w:t>
      </w: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 xml:space="preserve">Acuerdo 01-37: Se </w:t>
      </w:r>
      <w:r w:rsidR="00CE6A9D">
        <w:rPr>
          <w:rFonts w:ascii="Times New Roman" w:hAnsi="Times New Roman" w:cs="Times New Roman"/>
          <w:b/>
          <w:i/>
          <w:sz w:val="24"/>
          <w:szCs w:val="24"/>
          <w:lang w:val="es-MX"/>
        </w:rPr>
        <w:t xml:space="preserve">acuerda aprobar </w:t>
      </w:r>
      <w:r w:rsidRPr="00E335BA">
        <w:rPr>
          <w:rFonts w:ascii="Times New Roman" w:hAnsi="Times New Roman" w:cs="Times New Roman"/>
          <w:b/>
          <w:i/>
          <w:sz w:val="24"/>
          <w:szCs w:val="24"/>
          <w:lang w:val="es-MX"/>
        </w:rPr>
        <w:t>el orden del día.</w:t>
      </w: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ARTÍCULO SEGUNDO: APROBACIÓN DEL ACTA</w:t>
      </w: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lang w:val="es-MX"/>
        </w:rPr>
      </w:pPr>
      <w:r w:rsidRPr="00E335BA">
        <w:rPr>
          <w:lang w:val="es-MX"/>
        </w:rPr>
        <w:t xml:space="preserve">2.1 </w:t>
      </w:r>
      <w:r>
        <w:rPr>
          <w:lang w:val="es-MX"/>
        </w:rPr>
        <w:t xml:space="preserve">Lectura y aprobación del Acta </w:t>
      </w:r>
      <w:r w:rsidRPr="00E335BA">
        <w:rPr>
          <w:lang w:val="es-MX"/>
        </w:rPr>
        <w:t>36-2015 de la sesión ordinaria del lunes 21 de setiembre del 2015.</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r w:rsidRPr="00E335BA">
        <w:rPr>
          <w:b/>
          <w:i/>
          <w:lang w:val="es-MX"/>
        </w:rPr>
        <w:t>Acuerdo 02-37: Se a</w:t>
      </w:r>
      <w:r w:rsidR="00CE6A9D">
        <w:rPr>
          <w:b/>
          <w:i/>
          <w:lang w:val="es-MX"/>
        </w:rPr>
        <w:t xml:space="preserve">cuerda aprobar </w:t>
      </w:r>
      <w:r w:rsidRPr="00E335BA">
        <w:rPr>
          <w:b/>
          <w:i/>
          <w:lang w:val="es-MX"/>
        </w:rPr>
        <w:t>el acta con las correcciones pertinentes.</w:t>
      </w: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ARTÍCULO TERCERO: CONTROL DE ACUERDOS</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3.1 Ver control de acuerdos.</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ARTÍCULO CUARTO: CRÉDITOS</w:t>
      </w: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4.1 La colegiada solicita crédito personal fiduciario, por un monto de ¢6.000.000.00, a un plazo de 96 meses, tasa de interés del 16% y cuota mensual de ¢113.122.37.</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r w:rsidRPr="00E335BA">
        <w:rPr>
          <w:b/>
          <w:i/>
          <w:lang w:val="es-MX"/>
        </w:rPr>
        <w:t xml:space="preserve">Acuerdo 03-37: Se acuerda aprobar la solicitud de crédito a la colegiada por un monto de ¢6.000.000.00, a un plazo de 96 meses, tasa de interés del 16% y cuota mensual de ¢113.122.37. Cumple con lo establecido en el Reglamento de Crédito y la recomendación técnica del administrador. </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lang w:val="es-MX"/>
        </w:rPr>
      </w:pPr>
      <w:r w:rsidRPr="00E335BA">
        <w:rPr>
          <w:lang w:val="es-MX"/>
        </w:rPr>
        <w:t xml:space="preserve">4.2 El colegiado solicita crédito personal fiduciario, por un monto de ¢5.000.000.00, a un plazo de 96, tasa de interés del 16% y cuota mensual de ¢94.268.63. </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r w:rsidRPr="00E335BA">
        <w:rPr>
          <w:b/>
          <w:i/>
          <w:lang w:val="es-MX"/>
        </w:rPr>
        <w:t>Acuerdo 04-37: Se acuerda aprobar la so</w:t>
      </w:r>
      <w:r w:rsidR="00BF1748">
        <w:rPr>
          <w:b/>
          <w:i/>
          <w:lang w:val="es-MX"/>
        </w:rPr>
        <w:t xml:space="preserve">licitud de crédito al colegiado, </w:t>
      </w:r>
      <w:r w:rsidRPr="00E335BA">
        <w:rPr>
          <w:b/>
          <w:i/>
          <w:lang w:val="es-MX"/>
        </w:rPr>
        <w:t xml:space="preserve">por un monto de ¢5.000.000.00 a un plazo de 96 meses, tasa de interés del 16% y cuota mensual de ¢94.268.63. Cumple con lo establecido en el Reglamento de Crédito y la recomendación técnica del administrador. </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AB19A4"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 xml:space="preserve">4.3 La colegiada solicita crédito personal fiduciario, por un monto de ¢2.590.000.00, a un plazo de 96 meses, tasa de interés del 16% y cuota mensual de ¢48.831.16. </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E335BA" w:rsidRPr="00E335BA" w:rsidRDefault="00CE6A9D" w:rsidP="00E335BA">
      <w:pPr>
        <w:pStyle w:val="Prrafodelista"/>
        <w:tabs>
          <w:tab w:val="left" w:pos="0"/>
          <w:tab w:val="left" w:pos="142"/>
          <w:tab w:val="left" w:pos="426"/>
        </w:tabs>
        <w:spacing w:before="0" w:after="0" w:line="240" w:lineRule="auto"/>
        <w:ind w:left="0"/>
        <w:contextualSpacing w:val="0"/>
        <w:rPr>
          <w:b/>
          <w:i/>
          <w:lang w:val="es-MX"/>
        </w:rPr>
      </w:pPr>
      <w:r>
        <w:rPr>
          <w:b/>
          <w:i/>
          <w:lang w:val="es-MX"/>
        </w:rPr>
        <w:t>Acuerdo 05-37: Se acuerda apro</w:t>
      </w:r>
      <w:r w:rsidR="00E335BA" w:rsidRPr="00E335BA">
        <w:rPr>
          <w:b/>
          <w:i/>
          <w:lang w:val="es-MX"/>
        </w:rPr>
        <w:t>b</w:t>
      </w:r>
      <w:r>
        <w:rPr>
          <w:b/>
          <w:i/>
          <w:lang w:val="es-MX"/>
        </w:rPr>
        <w:t xml:space="preserve">ar </w:t>
      </w:r>
      <w:r w:rsidR="00E335BA" w:rsidRPr="00E335BA">
        <w:rPr>
          <w:b/>
          <w:i/>
          <w:lang w:val="es-MX"/>
        </w:rPr>
        <w:t xml:space="preserve">la solicitud de crédito a la colegiada, por un monto de ¢2.590.000.00 a un plazo de 96 meses, tasa de interés del 16% y cuota mensual de ¢48.831.16. Cumple con lo establecido en el Reglamento de Crédito y la recomendación técnica del administrador. </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r w:rsidRPr="00E335BA">
        <w:rPr>
          <w:b/>
          <w:i/>
          <w:lang w:val="es-MX"/>
        </w:rPr>
        <w:t>ARTÍCULO QUINTO: SUBSIDIOS</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 xml:space="preserve">5.1. Se conocen los subsidios de acuerdo con la Política de subsidios aprobada. </w:t>
      </w:r>
    </w:p>
    <w:p w:rsidR="00E335BA" w:rsidRPr="00E335BA" w:rsidRDefault="00E335BA" w:rsidP="00E335BA">
      <w:pPr>
        <w:pStyle w:val="Prrafodelista"/>
        <w:tabs>
          <w:tab w:val="left" w:pos="0"/>
          <w:tab w:val="left" w:pos="142"/>
          <w:tab w:val="left" w:pos="426"/>
        </w:tabs>
        <w:spacing w:before="0" w:after="0" w:line="240" w:lineRule="auto"/>
        <w:ind w:left="0"/>
        <w:contextualSpacing w:val="0"/>
        <w:rPr>
          <w:b/>
          <w:i/>
          <w:lang w:val="es-MX"/>
        </w:rPr>
      </w:pPr>
    </w:p>
    <w:tbl>
      <w:tblPr>
        <w:tblStyle w:val="Listamedia2-nfasis1"/>
        <w:tblpPr w:leftFromText="141" w:rightFromText="141" w:vertAnchor="text" w:horzAnchor="margin" w:tblpXSpec="center" w:tblpY="184"/>
        <w:tblW w:w="7104" w:type="dxa"/>
        <w:tblLook w:val="04A0" w:firstRow="1" w:lastRow="0" w:firstColumn="1" w:lastColumn="0" w:noHBand="0" w:noVBand="1"/>
      </w:tblPr>
      <w:tblGrid>
        <w:gridCol w:w="3860"/>
        <w:gridCol w:w="3244"/>
      </w:tblGrid>
      <w:tr w:rsidR="00AB19A4" w:rsidRPr="00E335BA" w:rsidTr="00AB19A4">
        <w:trPr>
          <w:cnfStyle w:val="100000000000" w:firstRow="1" w:lastRow="0" w:firstColumn="0" w:lastColumn="0" w:oddVBand="0" w:evenVBand="0" w:oddHBand="0" w:evenHBand="0" w:firstRowFirstColumn="0" w:firstRowLastColumn="0" w:lastRowFirstColumn="0" w:lastRowLastColumn="0"/>
          <w:trHeight w:val="706"/>
        </w:trPr>
        <w:tc>
          <w:tcPr>
            <w:cnfStyle w:val="001000000100" w:firstRow="0" w:lastRow="0" w:firstColumn="1" w:lastColumn="0" w:oddVBand="0" w:evenVBand="0" w:oddHBand="0" w:evenHBand="0" w:firstRowFirstColumn="1" w:firstRowLastColumn="0" w:lastRowFirstColumn="0" w:lastRowLastColumn="0"/>
            <w:tcW w:w="3860" w:type="dxa"/>
          </w:tcPr>
          <w:p w:rsidR="00AB19A4" w:rsidRPr="00E335BA" w:rsidRDefault="00AB19A4" w:rsidP="00E335BA">
            <w:pPr>
              <w:spacing w:beforeAutospacing="0" w:afterAutospacing="0"/>
              <w:rPr>
                <w:rFonts w:ascii="Times New Roman" w:hAnsi="Times New Roman" w:cs="Times New Roman"/>
                <w:b w:val="0"/>
                <w:i/>
                <w:lang w:val="es-MX"/>
              </w:rPr>
            </w:pPr>
            <w:r w:rsidRPr="00E335BA">
              <w:rPr>
                <w:rFonts w:ascii="Times New Roman" w:hAnsi="Times New Roman" w:cs="Times New Roman"/>
                <w:i/>
                <w:lang w:val="es-MX"/>
              </w:rPr>
              <w:t>Tipo de Subsidio</w:t>
            </w:r>
          </w:p>
        </w:tc>
        <w:tc>
          <w:tcPr>
            <w:tcW w:w="3244" w:type="dxa"/>
          </w:tcPr>
          <w:p w:rsidR="00AB19A4" w:rsidRPr="00E335BA" w:rsidRDefault="00AB19A4" w:rsidP="00E335BA">
            <w:pPr>
              <w:spacing w:beforeAutospacing="0" w:afterAutospacing="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lang w:val="es-MX"/>
              </w:rPr>
            </w:pPr>
            <w:r w:rsidRPr="00E335BA">
              <w:rPr>
                <w:rFonts w:ascii="Times New Roman" w:hAnsi="Times New Roman" w:cs="Times New Roman"/>
                <w:i/>
                <w:lang w:val="es-MX"/>
              </w:rPr>
              <w:t>Monto</w:t>
            </w:r>
          </w:p>
        </w:tc>
      </w:tr>
      <w:tr w:rsidR="00AB19A4" w:rsidRPr="00E335BA" w:rsidTr="00AB19A4">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3860" w:type="dxa"/>
          </w:tcPr>
          <w:p w:rsidR="00AB19A4" w:rsidRPr="00E335BA" w:rsidRDefault="00AB19A4" w:rsidP="00E335BA">
            <w:pPr>
              <w:spacing w:beforeAutospacing="0" w:afterAutospacing="0"/>
              <w:rPr>
                <w:rFonts w:ascii="Times New Roman" w:hAnsi="Times New Roman" w:cs="Times New Roman"/>
                <w:b w:val="0"/>
                <w:i/>
                <w:sz w:val="24"/>
                <w:szCs w:val="24"/>
                <w:lang w:val="es-MX"/>
              </w:rPr>
            </w:pPr>
            <w:r w:rsidRPr="00E335BA">
              <w:rPr>
                <w:rFonts w:ascii="Times New Roman" w:hAnsi="Times New Roman" w:cs="Times New Roman"/>
                <w:i/>
                <w:sz w:val="24"/>
                <w:szCs w:val="24"/>
                <w:lang w:val="es-MX"/>
              </w:rPr>
              <w:t>Fallecimiento</w:t>
            </w:r>
          </w:p>
        </w:tc>
        <w:tc>
          <w:tcPr>
            <w:tcW w:w="3244" w:type="dxa"/>
          </w:tcPr>
          <w:p w:rsidR="00AB19A4" w:rsidRPr="00E335BA" w:rsidRDefault="00AB19A4" w:rsidP="00E335BA">
            <w:pPr>
              <w:spacing w:beforeAutospacing="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i/>
                <w:sz w:val="24"/>
                <w:szCs w:val="24"/>
                <w:lang w:val="es-MX"/>
              </w:rPr>
            </w:pPr>
            <w:r w:rsidRPr="00E335BA">
              <w:rPr>
                <w:rFonts w:ascii="Times New Roman" w:hAnsi="Times New Roman" w:cs="Times New Roman"/>
                <w:i/>
                <w:sz w:val="24"/>
                <w:szCs w:val="24"/>
                <w:lang w:val="es-MX"/>
              </w:rPr>
              <w:t>¢303.014.00</w:t>
            </w:r>
          </w:p>
        </w:tc>
      </w:tr>
      <w:tr w:rsidR="00AB19A4" w:rsidRPr="00E335BA" w:rsidTr="00AB19A4">
        <w:trPr>
          <w:trHeight w:val="453"/>
        </w:trPr>
        <w:tc>
          <w:tcPr>
            <w:cnfStyle w:val="001000000000" w:firstRow="0" w:lastRow="0" w:firstColumn="1" w:lastColumn="0" w:oddVBand="0" w:evenVBand="0" w:oddHBand="0" w:evenHBand="0" w:firstRowFirstColumn="0" w:firstRowLastColumn="0" w:lastRowFirstColumn="0" w:lastRowLastColumn="0"/>
            <w:tcW w:w="3860" w:type="dxa"/>
          </w:tcPr>
          <w:p w:rsidR="00AB19A4" w:rsidRPr="00E335BA" w:rsidRDefault="00AB19A4" w:rsidP="00E335BA">
            <w:pPr>
              <w:spacing w:beforeAutospacing="0" w:afterAutospacing="0"/>
              <w:rPr>
                <w:rFonts w:ascii="Times New Roman" w:hAnsi="Times New Roman" w:cs="Times New Roman"/>
                <w:b w:val="0"/>
                <w:i/>
                <w:sz w:val="24"/>
                <w:szCs w:val="24"/>
                <w:lang w:val="es-MX"/>
              </w:rPr>
            </w:pPr>
            <w:r w:rsidRPr="00E335BA">
              <w:rPr>
                <w:rFonts w:ascii="Times New Roman" w:hAnsi="Times New Roman" w:cs="Times New Roman"/>
                <w:i/>
                <w:sz w:val="24"/>
                <w:szCs w:val="24"/>
                <w:lang w:val="es-MX"/>
              </w:rPr>
              <w:t>Nacimiento</w:t>
            </w:r>
          </w:p>
        </w:tc>
        <w:tc>
          <w:tcPr>
            <w:tcW w:w="3244" w:type="dxa"/>
          </w:tcPr>
          <w:p w:rsidR="00AB19A4" w:rsidRPr="00E335BA" w:rsidRDefault="00AB19A4" w:rsidP="00E335BA">
            <w:pPr>
              <w:spacing w:beforeAutospacing="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val="0"/>
                <w:i/>
                <w:sz w:val="24"/>
                <w:szCs w:val="24"/>
                <w:lang w:val="es-MX"/>
              </w:rPr>
            </w:pPr>
            <w:r w:rsidRPr="00E335BA">
              <w:rPr>
                <w:rFonts w:ascii="Times New Roman" w:hAnsi="Times New Roman" w:cs="Times New Roman"/>
                <w:i/>
                <w:sz w:val="24"/>
                <w:szCs w:val="24"/>
                <w:lang w:val="es-MX"/>
              </w:rPr>
              <w:t>¢189.383.75</w:t>
            </w:r>
          </w:p>
        </w:tc>
      </w:tr>
      <w:tr w:rsidR="00AB19A4" w:rsidRPr="00E335BA" w:rsidTr="00AB19A4">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3860" w:type="dxa"/>
          </w:tcPr>
          <w:p w:rsidR="00AB19A4" w:rsidRPr="00E335BA" w:rsidRDefault="00AB19A4" w:rsidP="00E335BA">
            <w:pPr>
              <w:spacing w:beforeAutospacing="0" w:afterAutospacing="0"/>
              <w:rPr>
                <w:rFonts w:ascii="Times New Roman" w:hAnsi="Times New Roman" w:cs="Times New Roman"/>
                <w:b w:val="0"/>
                <w:i/>
                <w:sz w:val="24"/>
                <w:szCs w:val="24"/>
                <w:lang w:val="es-MX"/>
              </w:rPr>
            </w:pPr>
            <w:r w:rsidRPr="00E335BA">
              <w:rPr>
                <w:rFonts w:ascii="Times New Roman" w:hAnsi="Times New Roman" w:cs="Times New Roman"/>
                <w:i/>
                <w:sz w:val="24"/>
                <w:szCs w:val="24"/>
                <w:lang w:val="es-MX"/>
              </w:rPr>
              <w:t>Fallecimiento</w:t>
            </w:r>
          </w:p>
        </w:tc>
        <w:tc>
          <w:tcPr>
            <w:tcW w:w="3244" w:type="dxa"/>
          </w:tcPr>
          <w:p w:rsidR="00AB19A4" w:rsidRPr="00E335BA" w:rsidRDefault="00AB19A4" w:rsidP="00E335BA">
            <w:pPr>
              <w:spacing w:beforeAutospacing="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i/>
                <w:sz w:val="24"/>
                <w:szCs w:val="24"/>
                <w:lang w:val="es-MX"/>
              </w:rPr>
            </w:pPr>
            <w:r w:rsidRPr="00E335BA">
              <w:rPr>
                <w:rFonts w:ascii="Times New Roman" w:hAnsi="Times New Roman" w:cs="Times New Roman"/>
                <w:i/>
                <w:sz w:val="24"/>
                <w:szCs w:val="24"/>
                <w:lang w:val="es-MX"/>
              </w:rPr>
              <w:t>¢303.014.00</w:t>
            </w:r>
          </w:p>
        </w:tc>
      </w:tr>
    </w:tbl>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AB19A4" w:rsidRDefault="00AB19A4"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 xml:space="preserve">5.2 El colegiado solicita subsidio por el nacimiento de su hijo. </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Acuerdo 06-37: Se acuerda rechazar la solicitud de subsidio al colegiado, por el nacimiento de su hijo. No cumple con lo establecido en el artículo 21 del Estatuto, que entre otras cosas indica lo siguiente:</w:t>
      </w:r>
    </w:p>
    <w:p w:rsidR="00E335BA" w:rsidRPr="00E335BA" w:rsidRDefault="00E335BA" w:rsidP="00E335BA">
      <w:pPr>
        <w:spacing w:after="0" w:line="240" w:lineRule="auto"/>
        <w:jc w:val="both"/>
        <w:rPr>
          <w:rFonts w:ascii="Times New Roman" w:hAnsi="Times New Roman" w:cs="Times New Roman"/>
          <w:i/>
          <w:sz w:val="24"/>
          <w:szCs w:val="24"/>
        </w:rPr>
      </w:pPr>
      <w:r w:rsidRPr="00E335BA">
        <w:rPr>
          <w:rFonts w:ascii="Times New Roman" w:hAnsi="Times New Roman" w:cs="Times New Roman"/>
          <w:b/>
          <w:bCs/>
          <w:i/>
          <w:sz w:val="24"/>
          <w:szCs w:val="24"/>
        </w:rPr>
        <w:t>“A partir de la reincorporación al Colegio debe transcurrir seis meses para recuperar el derecho al Subsidio de Retiro y beneficios por Subsidios”</w:t>
      </w:r>
      <w:r w:rsidRPr="00E335BA">
        <w:rPr>
          <w:rFonts w:ascii="Times New Roman" w:hAnsi="Times New Roman" w:cs="Times New Roman"/>
          <w:i/>
          <w:sz w:val="24"/>
          <w:szCs w:val="24"/>
        </w:rPr>
        <w:t xml:space="preserve">.           </w:t>
      </w:r>
    </w:p>
    <w:p w:rsidR="00E335BA" w:rsidRPr="00E335BA" w:rsidRDefault="00E335BA" w:rsidP="00E335BA">
      <w:pPr>
        <w:spacing w:after="0" w:line="240" w:lineRule="auto"/>
        <w:jc w:val="both"/>
        <w:rPr>
          <w:rFonts w:ascii="Times New Roman" w:hAnsi="Times New Roman" w:cs="Times New Roman"/>
          <w:i/>
          <w:sz w:val="24"/>
          <w:szCs w:val="24"/>
        </w:rPr>
      </w:pPr>
    </w:p>
    <w:p w:rsidR="00E335BA" w:rsidRPr="00E335BA" w:rsidRDefault="00CE6A9D" w:rsidP="00E335BA">
      <w:pPr>
        <w:spacing w:after="0" w:line="240" w:lineRule="auto"/>
        <w:jc w:val="both"/>
        <w:rPr>
          <w:rFonts w:ascii="Times New Roman" w:hAnsi="Times New Roman" w:cs="Times New Roman"/>
          <w:sz w:val="24"/>
          <w:szCs w:val="24"/>
          <w:lang w:val="es-MX"/>
        </w:rPr>
      </w:pPr>
      <w:r>
        <w:rPr>
          <w:rFonts w:ascii="Times New Roman" w:hAnsi="Times New Roman" w:cs="Times New Roman"/>
          <w:sz w:val="24"/>
          <w:szCs w:val="24"/>
          <w:lang w:val="es-MX"/>
        </w:rPr>
        <w:t>5.3</w:t>
      </w:r>
      <w:r w:rsidR="00E335BA" w:rsidRPr="00E335BA">
        <w:rPr>
          <w:rFonts w:ascii="Times New Roman" w:hAnsi="Times New Roman" w:cs="Times New Roman"/>
          <w:sz w:val="24"/>
          <w:szCs w:val="24"/>
          <w:lang w:val="es-MX"/>
        </w:rPr>
        <w:t xml:space="preserve"> La colegiada solicita subsidio por incapacidad temporal.</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CE6A9D" w:rsidP="00E335BA">
      <w:pPr>
        <w:spacing w:after="0" w:line="240" w:lineRule="auto"/>
        <w:jc w:val="both"/>
        <w:rPr>
          <w:rFonts w:ascii="Times New Roman" w:hAnsi="Times New Roman" w:cs="Times New Roman"/>
          <w:b/>
          <w:i/>
          <w:sz w:val="24"/>
          <w:szCs w:val="24"/>
          <w:lang w:val="es-MX"/>
        </w:rPr>
      </w:pPr>
      <w:r>
        <w:rPr>
          <w:rFonts w:ascii="Times New Roman" w:hAnsi="Times New Roman" w:cs="Times New Roman"/>
          <w:b/>
          <w:i/>
          <w:sz w:val="24"/>
          <w:szCs w:val="24"/>
          <w:lang w:val="es-MX"/>
        </w:rPr>
        <w:t>Acuerdo 07-37: Se acuerda apro</w:t>
      </w:r>
      <w:r w:rsidR="00E335BA" w:rsidRPr="00E335BA">
        <w:rPr>
          <w:rFonts w:ascii="Times New Roman" w:hAnsi="Times New Roman" w:cs="Times New Roman"/>
          <w:b/>
          <w:i/>
          <w:sz w:val="24"/>
          <w:szCs w:val="24"/>
          <w:lang w:val="es-MX"/>
        </w:rPr>
        <w:t>ba</w:t>
      </w:r>
      <w:r>
        <w:rPr>
          <w:rFonts w:ascii="Times New Roman" w:hAnsi="Times New Roman" w:cs="Times New Roman"/>
          <w:b/>
          <w:i/>
          <w:sz w:val="24"/>
          <w:szCs w:val="24"/>
          <w:lang w:val="es-MX"/>
        </w:rPr>
        <w:t>r</w:t>
      </w:r>
      <w:r w:rsidR="00E335BA" w:rsidRPr="00E335BA">
        <w:rPr>
          <w:rFonts w:ascii="Times New Roman" w:hAnsi="Times New Roman" w:cs="Times New Roman"/>
          <w:b/>
          <w:i/>
          <w:sz w:val="24"/>
          <w:szCs w:val="24"/>
          <w:lang w:val="es-MX"/>
        </w:rPr>
        <w:t xml:space="preserve"> la solicitud de subsidio por incapacidad temporal, a la colegiada. Cumple con lo establecido en los artículos 18 y 21 del Estatuto y la recomendación técnica del administrador. </w:t>
      </w:r>
    </w:p>
    <w:p w:rsidR="00E335BA" w:rsidRPr="00E335BA" w:rsidRDefault="00E335BA" w:rsidP="00E335BA">
      <w:pPr>
        <w:spacing w:after="0" w:line="240" w:lineRule="auto"/>
        <w:jc w:val="both"/>
        <w:rPr>
          <w:rFonts w:ascii="Times New Roman" w:hAnsi="Times New Roman" w:cs="Times New Roman"/>
          <w:b/>
          <w:i/>
          <w:sz w:val="24"/>
          <w:szCs w:val="24"/>
          <w:lang w:val="es-MX"/>
        </w:rPr>
      </w:pPr>
    </w:p>
    <w:p w:rsidR="00E335BA" w:rsidRDefault="00E335BA" w:rsidP="00E335BA">
      <w:pPr>
        <w:spacing w:after="0" w:line="240" w:lineRule="auto"/>
        <w:jc w:val="both"/>
        <w:rPr>
          <w:rFonts w:ascii="Times New Roman" w:hAnsi="Times New Roman" w:cs="Times New Roman"/>
          <w:b/>
          <w:i/>
          <w:sz w:val="24"/>
          <w:szCs w:val="24"/>
          <w:lang w:val="es-MX"/>
        </w:rPr>
      </w:pPr>
    </w:p>
    <w:p w:rsidR="009660CA" w:rsidRDefault="009660CA" w:rsidP="00E335BA">
      <w:pPr>
        <w:spacing w:after="0" w:line="240" w:lineRule="auto"/>
        <w:jc w:val="both"/>
        <w:rPr>
          <w:rFonts w:ascii="Times New Roman" w:hAnsi="Times New Roman" w:cs="Times New Roman"/>
          <w:b/>
          <w:i/>
          <w:sz w:val="24"/>
          <w:szCs w:val="24"/>
          <w:lang w:val="es-MX"/>
        </w:rPr>
      </w:pPr>
    </w:p>
    <w:p w:rsidR="009660CA" w:rsidRDefault="009660CA" w:rsidP="00E335BA">
      <w:pPr>
        <w:spacing w:after="0" w:line="240" w:lineRule="auto"/>
        <w:jc w:val="both"/>
        <w:rPr>
          <w:rFonts w:ascii="Times New Roman" w:hAnsi="Times New Roman" w:cs="Times New Roman"/>
          <w:b/>
          <w:i/>
          <w:sz w:val="24"/>
          <w:szCs w:val="24"/>
          <w:lang w:val="es-MX"/>
        </w:rPr>
      </w:pPr>
    </w:p>
    <w:p w:rsidR="009660CA" w:rsidRDefault="009660C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lastRenderedPageBreak/>
        <w:t>ARTÍCULO SEXTO: INICIATIVAS</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6.1. La directiva Jéssica</w:t>
      </w:r>
      <w:r>
        <w:rPr>
          <w:rFonts w:ascii="Times New Roman" w:hAnsi="Times New Roman" w:cs="Times New Roman"/>
          <w:sz w:val="24"/>
          <w:szCs w:val="24"/>
          <w:lang w:val="es-MX"/>
        </w:rPr>
        <w:t xml:space="preserve"> Zeledón Alfaro</w:t>
      </w:r>
      <w:r w:rsidRPr="00E335BA">
        <w:rPr>
          <w:rFonts w:ascii="Times New Roman" w:hAnsi="Times New Roman" w:cs="Times New Roman"/>
          <w:sz w:val="24"/>
          <w:szCs w:val="24"/>
          <w:lang w:val="es-MX"/>
        </w:rPr>
        <w:t xml:space="preserve"> solicita a la administración buscar algún tipo de convenio con gimnasios para beneficio de los colegiados.</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Acuerdo 08-37: Se acuerda aprobar iniciativa de la directiva Jéssica Zeledón Alfaro, de instruir a la administración para buscar algún convenio con gimnasios para beneficio de los colegiados.</w:t>
      </w:r>
    </w:p>
    <w:p w:rsidR="000819EB" w:rsidRPr="00E335BA" w:rsidRDefault="000819EB"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6.2. El directivo Gustavo Zeledón comenta sobre un tema prioritario de riesgo operativo que existe en cuanto a los sistemas tecnológicos del Colper, por su obsolescencia; iniciativa que surge a raíz de la reunión previa con la comisión entre directivos del Consejo, la Junta Directiva y funcionarios del Colper.</w:t>
      </w: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Se comenta sobre la necesidad que tiene el Colegio y el  Fondo de Mutualidad de actualizar los sistemas informáticos, los cuales fueron adquiridos desde el año 2003 y no han recibido ninguna mejora. En razón de la posibilidad económica con la que cuenta el Fondo de Mutualidad, aunado a que este departamento utiliza en gran proporción los sistemas de información y con motivo de la necesidad de resguardar adecuadamente los activos del Fondo, así como agilizar los trámites y gestiones de los colegiados, se valora la posibilidad de adquirir el servicio por medio de leasing, cuyas aplicaciones cumplan con las necesidades del Fondo de Mutualidad. Por lo tanto se acuerda:</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 xml:space="preserve">Acuerdo 09-37: Se acuerda autorizar a la Administración realizar las gestiones pertinentes para garantizar la seguridad informática </w:t>
      </w:r>
      <w:r w:rsidR="00452147">
        <w:rPr>
          <w:rFonts w:ascii="Times New Roman" w:hAnsi="Times New Roman" w:cs="Times New Roman"/>
          <w:b/>
          <w:i/>
          <w:sz w:val="24"/>
          <w:szCs w:val="24"/>
          <w:lang w:val="es-MX"/>
        </w:rPr>
        <w:t xml:space="preserve">del Fondo de Mutualidad y </w:t>
      </w:r>
      <w:r w:rsidRPr="00E335BA">
        <w:rPr>
          <w:rFonts w:ascii="Times New Roman" w:hAnsi="Times New Roman" w:cs="Times New Roman"/>
          <w:b/>
          <w:i/>
          <w:sz w:val="24"/>
          <w:szCs w:val="24"/>
          <w:lang w:val="es-MX"/>
        </w:rPr>
        <w:t>del Colegio de Periodistas, mediante la adquisición de un software informático, así como  coordinar con la Administración del Colegio de Periodistas. Acuerdo en firme.</w:t>
      </w:r>
    </w:p>
    <w:p w:rsid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 xml:space="preserve">6.3 </w:t>
      </w:r>
      <w:r>
        <w:rPr>
          <w:rFonts w:ascii="Times New Roman" w:hAnsi="Times New Roman" w:cs="Times New Roman"/>
          <w:sz w:val="24"/>
          <w:szCs w:val="24"/>
          <w:lang w:val="es-MX"/>
        </w:rPr>
        <w:t>E</w:t>
      </w:r>
      <w:r w:rsidRPr="00E335BA">
        <w:rPr>
          <w:rFonts w:ascii="Times New Roman" w:hAnsi="Times New Roman" w:cs="Times New Roman"/>
          <w:sz w:val="24"/>
          <w:szCs w:val="24"/>
          <w:lang w:val="es-MX"/>
        </w:rPr>
        <w:t>l directivo Gustavo Zeledón</w:t>
      </w:r>
      <w:r>
        <w:rPr>
          <w:rFonts w:ascii="Times New Roman" w:hAnsi="Times New Roman" w:cs="Times New Roman"/>
          <w:sz w:val="24"/>
          <w:szCs w:val="24"/>
          <w:lang w:val="es-MX"/>
        </w:rPr>
        <w:t xml:space="preserve"> comenta </w:t>
      </w:r>
      <w:r w:rsidRPr="00E335BA">
        <w:rPr>
          <w:rFonts w:ascii="Times New Roman" w:hAnsi="Times New Roman" w:cs="Times New Roman"/>
          <w:sz w:val="24"/>
          <w:szCs w:val="24"/>
          <w:lang w:val="es-MX"/>
        </w:rPr>
        <w:t>que la actividad del Fondo “Topémonos hasta el Fondo”, realizada el pasado jueves 24 de setiembre, estuvo muy bien concretada, hubo una excelente participación y agradece el trabajo de la administración y los directivos del Consejo que estuvieron y los que por razones mayores no pudieron asistir. Solicita se presente un reporte financiero sobre los costos de la actividad y la participación de los colegiados y acompañantes.</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spacing w:after="0" w:line="240" w:lineRule="auto"/>
        <w:jc w:val="both"/>
        <w:rPr>
          <w:rFonts w:ascii="Times New Roman" w:hAnsi="Times New Roman" w:cs="Times New Roman"/>
          <w:b/>
          <w:i/>
          <w:sz w:val="24"/>
          <w:szCs w:val="24"/>
          <w:lang w:val="es-MX"/>
        </w:rPr>
      </w:pPr>
    </w:p>
    <w:p w:rsidR="00E335BA" w:rsidRPr="00E335BA" w:rsidRDefault="00E335BA" w:rsidP="00E335BA">
      <w:pPr>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 xml:space="preserve">ARTÍCULO </w:t>
      </w:r>
      <w:r>
        <w:rPr>
          <w:rFonts w:ascii="Times New Roman" w:hAnsi="Times New Roman" w:cs="Times New Roman"/>
          <w:b/>
          <w:i/>
          <w:sz w:val="24"/>
          <w:szCs w:val="24"/>
          <w:lang w:val="es-MX"/>
        </w:rPr>
        <w:t>SÉ</w:t>
      </w:r>
      <w:r w:rsidRPr="00E335BA">
        <w:rPr>
          <w:rFonts w:ascii="Times New Roman" w:hAnsi="Times New Roman" w:cs="Times New Roman"/>
          <w:b/>
          <w:i/>
          <w:sz w:val="24"/>
          <w:szCs w:val="24"/>
          <w:lang w:val="es-MX"/>
        </w:rPr>
        <w:t>TIMO: CORRESPONDENCIA</w:t>
      </w:r>
    </w:p>
    <w:p w:rsid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7.1 Carta de agradecimiento de la colegiada.</w:t>
      </w:r>
      <w:r w:rsidR="009660CA">
        <w:rPr>
          <w:rFonts w:ascii="Times New Roman" w:hAnsi="Times New Roman" w:cs="Times New Roman"/>
          <w:sz w:val="24"/>
          <w:szCs w:val="24"/>
          <w:lang w:val="es-MX"/>
        </w:rPr>
        <w:t xml:space="preserve"> </w:t>
      </w:r>
      <w:r w:rsidRPr="00E335BA">
        <w:rPr>
          <w:rFonts w:ascii="Times New Roman" w:hAnsi="Times New Roman" w:cs="Times New Roman"/>
          <w:sz w:val="24"/>
          <w:szCs w:val="24"/>
          <w:lang w:val="es-MX"/>
        </w:rPr>
        <w:t>Se conoce</w:t>
      </w:r>
      <w:r>
        <w:rPr>
          <w:rFonts w:ascii="Times New Roman" w:hAnsi="Times New Roman" w:cs="Times New Roman"/>
          <w:sz w:val="24"/>
          <w:szCs w:val="24"/>
          <w:lang w:val="es-MX"/>
        </w:rPr>
        <w:t>.</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tabs>
          <w:tab w:val="left" w:pos="284"/>
          <w:tab w:val="left" w:pos="567"/>
        </w:tabs>
        <w:spacing w:after="0" w:line="240" w:lineRule="auto"/>
        <w:jc w:val="both"/>
        <w:rPr>
          <w:rFonts w:ascii="Times New Roman" w:hAnsi="Times New Roman" w:cs="Times New Roman"/>
          <w:b/>
          <w:i/>
          <w:sz w:val="24"/>
          <w:szCs w:val="24"/>
          <w:lang w:val="es-MX"/>
        </w:rPr>
      </w:pPr>
    </w:p>
    <w:p w:rsidR="00E335BA" w:rsidRDefault="00E335BA" w:rsidP="00E335BA">
      <w:pPr>
        <w:tabs>
          <w:tab w:val="left" w:pos="284"/>
          <w:tab w:val="left" w:pos="567"/>
        </w:tabs>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ARTÍCULO OCTAVO: ASUNTOS VARIOS DE LA ADMINISTRACIÓN</w:t>
      </w:r>
    </w:p>
    <w:p w:rsidR="00E335BA" w:rsidRPr="00E335BA" w:rsidRDefault="00E335BA" w:rsidP="00E335BA">
      <w:pPr>
        <w:tabs>
          <w:tab w:val="left" w:pos="284"/>
          <w:tab w:val="left" w:pos="567"/>
        </w:tabs>
        <w:spacing w:after="0" w:line="240" w:lineRule="auto"/>
        <w:jc w:val="both"/>
        <w:rPr>
          <w:rFonts w:ascii="Times New Roman" w:hAnsi="Times New Roman" w:cs="Times New Roman"/>
          <w:b/>
          <w:i/>
          <w:sz w:val="24"/>
          <w:szCs w:val="24"/>
          <w:lang w:val="es-MX"/>
        </w:rPr>
      </w:pPr>
    </w:p>
    <w:p w:rsidR="00E335BA" w:rsidRPr="00E335BA" w:rsidRDefault="00E335BA" w:rsidP="00E335BA">
      <w:pPr>
        <w:tabs>
          <w:tab w:val="left" w:pos="284"/>
          <w:tab w:val="left" w:pos="567"/>
        </w:tabs>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8.1 Inversión en Banco Popular por un monto de ¢220.000.000.00 a un año plazo al 6.40%.</w:t>
      </w:r>
    </w:p>
    <w:p w:rsidR="00E335BA" w:rsidRDefault="00E335BA" w:rsidP="00E335BA">
      <w:pPr>
        <w:tabs>
          <w:tab w:val="left" w:pos="284"/>
          <w:tab w:val="left" w:pos="567"/>
        </w:tabs>
        <w:spacing w:after="0" w:line="240" w:lineRule="auto"/>
        <w:jc w:val="both"/>
        <w:rPr>
          <w:rFonts w:ascii="Times New Roman" w:hAnsi="Times New Roman" w:cs="Times New Roman"/>
          <w:sz w:val="24"/>
          <w:szCs w:val="24"/>
          <w:lang w:val="es-MX"/>
        </w:rPr>
      </w:pPr>
    </w:p>
    <w:p w:rsidR="00E335BA" w:rsidRPr="00E335BA" w:rsidRDefault="00E335BA" w:rsidP="00E335BA">
      <w:pPr>
        <w:tabs>
          <w:tab w:val="left" w:pos="284"/>
          <w:tab w:val="left" w:pos="567"/>
        </w:tabs>
        <w:spacing w:after="0" w:line="240" w:lineRule="auto"/>
        <w:jc w:val="both"/>
        <w:rPr>
          <w:rFonts w:ascii="Times New Roman" w:hAnsi="Times New Roman" w:cs="Times New Roman"/>
          <w:b/>
          <w:i/>
          <w:sz w:val="24"/>
          <w:szCs w:val="24"/>
          <w:lang w:val="es-MX"/>
        </w:rPr>
      </w:pPr>
      <w:r w:rsidRPr="00E335BA">
        <w:rPr>
          <w:rFonts w:ascii="Times New Roman" w:hAnsi="Times New Roman" w:cs="Times New Roman"/>
          <w:b/>
          <w:i/>
          <w:sz w:val="24"/>
          <w:szCs w:val="24"/>
          <w:lang w:val="es-MX"/>
        </w:rPr>
        <w:t>Acuerdo 10-37: Se</w:t>
      </w:r>
      <w:r>
        <w:rPr>
          <w:rFonts w:ascii="Times New Roman" w:hAnsi="Times New Roman" w:cs="Times New Roman"/>
          <w:b/>
          <w:i/>
          <w:sz w:val="24"/>
          <w:szCs w:val="24"/>
          <w:lang w:val="es-MX"/>
        </w:rPr>
        <w:t xml:space="preserve"> acuerda</w:t>
      </w:r>
      <w:r w:rsidRPr="00E335BA">
        <w:rPr>
          <w:rFonts w:ascii="Times New Roman" w:hAnsi="Times New Roman" w:cs="Times New Roman"/>
          <w:b/>
          <w:i/>
          <w:sz w:val="24"/>
          <w:szCs w:val="24"/>
          <w:lang w:val="es-MX"/>
        </w:rPr>
        <w:t xml:space="preserve"> ratifica</w:t>
      </w:r>
      <w:r>
        <w:rPr>
          <w:rFonts w:ascii="Times New Roman" w:hAnsi="Times New Roman" w:cs="Times New Roman"/>
          <w:b/>
          <w:i/>
          <w:sz w:val="24"/>
          <w:szCs w:val="24"/>
          <w:lang w:val="es-MX"/>
        </w:rPr>
        <w:t>r</w:t>
      </w:r>
      <w:r w:rsidRPr="00E335BA">
        <w:rPr>
          <w:rFonts w:ascii="Times New Roman" w:hAnsi="Times New Roman" w:cs="Times New Roman"/>
          <w:b/>
          <w:i/>
          <w:sz w:val="24"/>
          <w:szCs w:val="24"/>
          <w:lang w:val="es-MX"/>
        </w:rPr>
        <w:t xml:space="preserve"> la inversión en el Banco Popular por un monto de ¢220.000.000.00 a un año plazo al 6.40%. (Acuerdo en firme). </w:t>
      </w:r>
    </w:p>
    <w:p w:rsidR="00E335BA" w:rsidRP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spacing w:after="0" w:line="240" w:lineRule="auto"/>
        <w:jc w:val="both"/>
        <w:rPr>
          <w:rFonts w:ascii="Times New Roman" w:hAnsi="Times New Roman" w:cs="Times New Roman"/>
          <w:sz w:val="24"/>
          <w:szCs w:val="24"/>
          <w:lang w:val="es-MX"/>
        </w:rPr>
      </w:pPr>
    </w:p>
    <w:p w:rsidR="00E335BA" w:rsidRDefault="00E335BA"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Al ser las dieciocho horas con cincuenta y tres minutos se levanta la sesión.</w:t>
      </w:r>
    </w:p>
    <w:p w:rsidR="00E335BA" w:rsidRDefault="00E335BA" w:rsidP="00E335BA">
      <w:pPr>
        <w:spacing w:after="0" w:line="240" w:lineRule="auto"/>
        <w:jc w:val="both"/>
        <w:rPr>
          <w:rFonts w:ascii="Times New Roman" w:hAnsi="Times New Roman" w:cs="Times New Roman"/>
          <w:sz w:val="24"/>
          <w:szCs w:val="24"/>
          <w:lang w:val="es-MX"/>
        </w:rPr>
      </w:pPr>
    </w:p>
    <w:p w:rsidR="009660CA" w:rsidRDefault="009660CA" w:rsidP="00E335BA">
      <w:pPr>
        <w:spacing w:after="0" w:line="240" w:lineRule="auto"/>
        <w:jc w:val="both"/>
        <w:rPr>
          <w:rFonts w:ascii="Times New Roman" w:hAnsi="Times New Roman" w:cs="Times New Roman"/>
          <w:sz w:val="24"/>
          <w:szCs w:val="24"/>
          <w:lang w:val="es-MX"/>
        </w:rPr>
      </w:pPr>
    </w:p>
    <w:p w:rsidR="009660CA" w:rsidRDefault="009660CA" w:rsidP="00E335BA">
      <w:pPr>
        <w:spacing w:after="0" w:line="240" w:lineRule="auto"/>
        <w:jc w:val="both"/>
        <w:rPr>
          <w:rFonts w:ascii="Times New Roman" w:hAnsi="Times New Roman" w:cs="Times New Roman"/>
          <w:sz w:val="24"/>
          <w:szCs w:val="24"/>
          <w:lang w:val="es-MX"/>
        </w:rPr>
      </w:pPr>
    </w:p>
    <w:p w:rsidR="009660CA" w:rsidRPr="00E335BA" w:rsidRDefault="009660CA" w:rsidP="00E335BA">
      <w:pPr>
        <w:spacing w:after="0" w:line="240" w:lineRule="auto"/>
        <w:jc w:val="both"/>
        <w:rPr>
          <w:rFonts w:ascii="Times New Roman" w:hAnsi="Times New Roman" w:cs="Times New Roman"/>
          <w:sz w:val="24"/>
          <w:szCs w:val="24"/>
          <w:lang w:val="es-MX"/>
        </w:rPr>
      </w:pPr>
    </w:p>
    <w:p w:rsidR="00D23504" w:rsidRPr="00E335BA" w:rsidRDefault="00D23504" w:rsidP="00E335BA">
      <w:pPr>
        <w:spacing w:after="0" w:line="240" w:lineRule="auto"/>
        <w:jc w:val="both"/>
        <w:rPr>
          <w:rFonts w:ascii="Times New Roman" w:hAnsi="Times New Roman" w:cs="Times New Roman"/>
          <w:sz w:val="24"/>
          <w:szCs w:val="24"/>
          <w:lang w:val="es-MX"/>
        </w:rPr>
      </w:pPr>
    </w:p>
    <w:p w:rsidR="00E335BA" w:rsidRPr="00E335BA" w:rsidRDefault="00E335BA" w:rsidP="00E335BA">
      <w:pPr>
        <w:spacing w:after="0" w:line="240" w:lineRule="auto"/>
        <w:ind w:left="709"/>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Gustavo Zeledón Cantillo</w:t>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t xml:space="preserve">Jéssica Zeledón Alfaro </w:t>
      </w:r>
      <w:r w:rsidRPr="00E335BA">
        <w:rPr>
          <w:rFonts w:ascii="Times New Roman" w:hAnsi="Times New Roman" w:cs="Times New Roman"/>
          <w:sz w:val="24"/>
          <w:szCs w:val="24"/>
          <w:lang w:val="es-MX"/>
        </w:rPr>
        <w:tab/>
      </w:r>
    </w:p>
    <w:p w:rsidR="00E335BA" w:rsidRPr="00E335BA" w:rsidRDefault="00E335BA" w:rsidP="00E335BA">
      <w:pPr>
        <w:spacing w:after="0" w:line="240" w:lineRule="auto"/>
        <w:ind w:left="709" w:firstLine="708"/>
        <w:jc w:val="both"/>
        <w:rPr>
          <w:rFonts w:ascii="Times New Roman" w:hAnsi="Times New Roman" w:cs="Times New Roman"/>
          <w:sz w:val="24"/>
          <w:szCs w:val="24"/>
          <w:lang w:val="es-MX"/>
        </w:rPr>
      </w:pPr>
      <w:r w:rsidRPr="00E335BA">
        <w:rPr>
          <w:rFonts w:ascii="Times New Roman" w:hAnsi="Times New Roman" w:cs="Times New Roman"/>
          <w:sz w:val="24"/>
          <w:szCs w:val="24"/>
          <w:lang w:val="es-MX"/>
        </w:rPr>
        <w:t>Presidente</w:t>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r>
      <w:r w:rsidRPr="00E335BA">
        <w:rPr>
          <w:rFonts w:ascii="Times New Roman" w:hAnsi="Times New Roman" w:cs="Times New Roman"/>
          <w:sz w:val="24"/>
          <w:szCs w:val="24"/>
          <w:lang w:val="es-MX"/>
        </w:rPr>
        <w:tab/>
        <w:t>Secretaria</w:t>
      </w:r>
    </w:p>
    <w:sectPr w:rsidR="00E335BA" w:rsidRPr="00E335BA" w:rsidSect="004A6DBB">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5D7" w:rsidRDefault="004B35D7" w:rsidP="001D6A02">
      <w:pPr>
        <w:spacing w:after="0" w:line="240" w:lineRule="auto"/>
      </w:pPr>
      <w:r>
        <w:separator/>
      </w:r>
    </w:p>
  </w:endnote>
  <w:endnote w:type="continuationSeparator" w:id="0">
    <w:p w:rsidR="004B35D7" w:rsidRDefault="004B35D7" w:rsidP="001D6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70593"/>
      <w:docPartObj>
        <w:docPartGallery w:val="Page Numbers (Bottom of Page)"/>
        <w:docPartUnique/>
      </w:docPartObj>
    </w:sdtPr>
    <w:sdtEndPr>
      <w:rPr>
        <w:rFonts w:ascii="Times New Roman" w:hAnsi="Times New Roman" w:cs="Times New Roman"/>
        <w:sz w:val="20"/>
        <w:szCs w:val="20"/>
      </w:rPr>
    </w:sdtEndPr>
    <w:sdtContent>
      <w:p w:rsidR="001D6A02" w:rsidRPr="006627C5" w:rsidRDefault="004A6DBB">
        <w:pPr>
          <w:pStyle w:val="Piedepgina"/>
          <w:jc w:val="right"/>
          <w:rPr>
            <w:rFonts w:ascii="Times New Roman" w:hAnsi="Times New Roman" w:cs="Times New Roman"/>
            <w:sz w:val="20"/>
            <w:szCs w:val="20"/>
          </w:rPr>
        </w:pPr>
        <w:r w:rsidRPr="006627C5">
          <w:rPr>
            <w:rFonts w:ascii="Times New Roman" w:hAnsi="Times New Roman" w:cs="Times New Roman"/>
            <w:sz w:val="20"/>
            <w:szCs w:val="20"/>
          </w:rPr>
          <w:fldChar w:fldCharType="begin"/>
        </w:r>
        <w:r w:rsidR="001D6A02" w:rsidRPr="006627C5">
          <w:rPr>
            <w:rFonts w:ascii="Times New Roman" w:hAnsi="Times New Roman" w:cs="Times New Roman"/>
            <w:sz w:val="20"/>
            <w:szCs w:val="20"/>
          </w:rPr>
          <w:instrText>PAGE   \* MERGEFORMAT</w:instrText>
        </w:r>
        <w:r w:rsidRPr="006627C5">
          <w:rPr>
            <w:rFonts w:ascii="Times New Roman" w:hAnsi="Times New Roman" w:cs="Times New Roman"/>
            <w:sz w:val="20"/>
            <w:szCs w:val="20"/>
          </w:rPr>
          <w:fldChar w:fldCharType="separate"/>
        </w:r>
        <w:r w:rsidR="00051A53" w:rsidRPr="00051A53">
          <w:rPr>
            <w:rFonts w:ascii="Times New Roman" w:hAnsi="Times New Roman" w:cs="Times New Roman"/>
            <w:noProof/>
            <w:sz w:val="20"/>
            <w:szCs w:val="20"/>
            <w:lang w:val="es-ES"/>
          </w:rPr>
          <w:t>1</w:t>
        </w:r>
        <w:r w:rsidRPr="006627C5">
          <w:rPr>
            <w:rFonts w:ascii="Times New Roman" w:hAnsi="Times New Roman" w:cs="Times New Roman"/>
            <w:sz w:val="20"/>
            <w:szCs w:val="20"/>
          </w:rPr>
          <w:fldChar w:fldCharType="end"/>
        </w:r>
      </w:p>
    </w:sdtContent>
  </w:sdt>
  <w:p w:rsidR="001D6A02" w:rsidRDefault="001D6A02" w:rsidP="001D6A0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5D7" w:rsidRDefault="004B35D7" w:rsidP="001D6A02">
      <w:pPr>
        <w:spacing w:after="0" w:line="240" w:lineRule="auto"/>
      </w:pPr>
      <w:r>
        <w:separator/>
      </w:r>
    </w:p>
  </w:footnote>
  <w:footnote w:type="continuationSeparator" w:id="0">
    <w:p w:rsidR="004B35D7" w:rsidRDefault="004B35D7" w:rsidP="001D6A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335BA"/>
    <w:rsid w:val="00051A53"/>
    <w:rsid w:val="000819EB"/>
    <w:rsid w:val="001D6A02"/>
    <w:rsid w:val="00265C07"/>
    <w:rsid w:val="003F3C46"/>
    <w:rsid w:val="00452147"/>
    <w:rsid w:val="004A6DBB"/>
    <w:rsid w:val="004B35D7"/>
    <w:rsid w:val="005B393C"/>
    <w:rsid w:val="006627C5"/>
    <w:rsid w:val="009660CA"/>
    <w:rsid w:val="00AB19A4"/>
    <w:rsid w:val="00BF1748"/>
    <w:rsid w:val="00CE6A9D"/>
    <w:rsid w:val="00D23504"/>
    <w:rsid w:val="00E14167"/>
    <w:rsid w:val="00E335BA"/>
    <w:rsid w:val="00F565A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DB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335BA"/>
    <w:pPr>
      <w:spacing w:before="120" w:after="120" w:line="360" w:lineRule="auto"/>
      <w:ind w:left="720"/>
      <w:contextualSpacing/>
      <w:jc w:val="both"/>
    </w:pPr>
    <w:rPr>
      <w:rFonts w:ascii="Times New Roman" w:eastAsia="Batang" w:hAnsi="Times New Roman" w:cs="Times New Roman"/>
      <w:sz w:val="24"/>
      <w:szCs w:val="24"/>
      <w:lang w:eastAsia="es-CR"/>
    </w:rPr>
  </w:style>
  <w:style w:type="table" w:styleId="Listamedia2-nfasis1">
    <w:name w:val="Medium List 2 Accent 1"/>
    <w:basedOn w:val="Tablanormal"/>
    <w:uiPriority w:val="66"/>
    <w:rsid w:val="00E335BA"/>
    <w:pPr>
      <w:spacing w:beforeAutospacing="1" w:after="0" w:afterAutospacing="1" w:line="240" w:lineRule="auto"/>
      <w:jc w:val="both"/>
    </w:pPr>
    <w:rPr>
      <w:rFonts w:asciiTheme="majorHAnsi" w:eastAsiaTheme="majorEastAsia" w:hAnsiTheme="majorHAnsi" w:cstheme="majorBidi"/>
      <w:b/>
      <w:color w:val="000000" w:themeColor="text1"/>
      <w:sz w:val="44"/>
      <w:szCs w:val="4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cabezado">
    <w:name w:val="header"/>
    <w:basedOn w:val="Normal"/>
    <w:link w:val="EncabezadoCar"/>
    <w:uiPriority w:val="99"/>
    <w:unhideWhenUsed/>
    <w:rsid w:val="001D6A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D6A02"/>
  </w:style>
  <w:style w:type="paragraph" w:styleId="Piedepgina">
    <w:name w:val="footer"/>
    <w:basedOn w:val="Normal"/>
    <w:link w:val="PiedepginaCar"/>
    <w:uiPriority w:val="99"/>
    <w:unhideWhenUsed/>
    <w:rsid w:val="001D6A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D6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335BA"/>
    <w:pPr>
      <w:spacing w:before="120" w:after="120" w:line="360" w:lineRule="auto"/>
      <w:ind w:left="720"/>
      <w:contextualSpacing/>
      <w:jc w:val="both"/>
    </w:pPr>
    <w:rPr>
      <w:rFonts w:ascii="Times New Roman" w:eastAsia="Batang" w:hAnsi="Times New Roman" w:cs="Times New Roman"/>
      <w:sz w:val="24"/>
      <w:szCs w:val="24"/>
      <w:lang w:eastAsia="es-CR"/>
    </w:rPr>
  </w:style>
  <w:style w:type="table" w:styleId="Listamedia2-nfasis1">
    <w:name w:val="Medium List 2 Accent 1"/>
    <w:basedOn w:val="Tablanormal"/>
    <w:uiPriority w:val="66"/>
    <w:rsid w:val="00E335BA"/>
    <w:pPr>
      <w:spacing w:beforeAutospacing="1" w:after="0" w:afterAutospacing="1" w:line="240" w:lineRule="auto"/>
      <w:jc w:val="both"/>
    </w:pPr>
    <w:rPr>
      <w:rFonts w:asciiTheme="majorHAnsi" w:eastAsiaTheme="majorEastAsia" w:hAnsiTheme="majorHAnsi" w:cstheme="majorBidi"/>
      <w:b/>
      <w:color w:val="000000" w:themeColor="text1"/>
      <w:sz w:val="44"/>
      <w:szCs w:val="4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cabezado">
    <w:name w:val="header"/>
    <w:basedOn w:val="Normal"/>
    <w:link w:val="EncabezadoCar"/>
    <w:uiPriority w:val="99"/>
    <w:unhideWhenUsed/>
    <w:rsid w:val="001D6A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D6A02"/>
  </w:style>
  <w:style w:type="paragraph" w:styleId="Piedepgina">
    <w:name w:val="footer"/>
    <w:basedOn w:val="Normal"/>
    <w:link w:val="PiedepginaCar"/>
    <w:uiPriority w:val="99"/>
    <w:unhideWhenUsed/>
    <w:rsid w:val="001D6A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D6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910</Words>
  <Characters>5007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Jéssica Zeledón Alfaro</dc:creator>
  <cp:lastModifiedBy>CAROLINA AVALOS</cp:lastModifiedBy>
  <cp:revision>2</cp:revision>
  <dcterms:created xsi:type="dcterms:W3CDTF">2016-01-19T20:20:00Z</dcterms:created>
  <dcterms:modified xsi:type="dcterms:W3CDTF">2016-01-19T20:20:00Z</dcterms:modified>
</cp:coreProperties>
</file>