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B9C" w:rsidRPr="00AF4E54" w:rsidRDefault="008B7B9C" w:rsidP="008B7B9C">
      <w:pPr>
        <w:spacing w:before="0" w:after="0" w:line="240" w:lineRule="auto"/>
        <w:contextualSpacing/>
        <w:jc w:val="center"/>
        <w:outlineLvl w:val="0"/>
        <w:rPr>
          <w:rFonts w:eastAsia="Times New Roman"/>
          <w:b/>
          <w:bCs/>
          <w:kern w:val="36"/>
          <w:lang w:val="es-ES" w:eastAsia="es-ES"/>
        </w:rPr>
      </w:pPr>
      <w:r>
        <w:rPr>
          <w:rFonts w:eastAsia="Times New Roman"/>
          <w:b/>
          <w:bCs/>
          <w:kern w:val="36"/>
          <w:lang w:val="es-ES" w:eastAsia="es-ES"/>
        </w:rPr>
        <w:t>Acta 24</w:t>
      </w:r>
      <w:r w:rsidRPr="00AF4E54">
        <w:rPr>
          <w:rFonts w:eastAsia="Times New Roman"/>
          <w:b/>
          <w:bCs/>
          <w:kern w:val="36"/>
          <w:lang w:val="es-ES" w:eastAsia="es-ES"/>
        </w:rPr>
        <w:t>-14</w:t>
      </w:r>
    </w:p>
    <w:p w:rsidR="008B7B9C" w:rsidRPr="00AF4E54" w:rsidRDefault="008B7B9C" w:rsidP="008B7B9C">
      <w:pPr>
        <w:spacing w:before="0" w:after="0" w:line="240" w:lineRule="auto"/>
        <w:contextualSpacing/>
        <w:jc w:val="left"/>
        <w:outlineLvl w:val="0"/>
        <w:rPr>
          <w:rFonts w:eastAsia="Times New Roman"/>
          <w:b/>
          <w:bCs/>
          <w:kern w:val="36"/>
          <w:lang w:val="es-ES" w:eastAsia="es-ES"/>
        </w:rPr>
      </w:pPr>
    </w:p>
    <w:p w:rsidR="008B7B9C" w:rsidRPr="00AF4E54" w:rsidRDefault="008B7B9C" w:rsidP="008B7B9C">
      <w:pPr>
        <w:spacing w:before="0" w:after="0" w:line="240" w:lineRule="auto"/>
        <w:contextualSpacing/>
        <w:outlineLvl w:val="0"/>
        <w:rPr>
          <w:rFonts w:eastAsia="Times New Roman"/>
          <w:bCs/>
          <w:kern w:val="36"/>
          <w:lang w:val="es-ES" w:eastAsia="es-ES"/>
        </w:rPr>
      </w:pPr>
      <w:r w:rsidRPr="00AF4E54">
        <w:rPr>
          <w:rFonts w:eastAsia="Times New Roman"/>
          <w:bCs/>
          <w:kern w:val="36"/>
          <w:lang w:val="es-ES" w:eastAsia="es-ES"/>
        </w:rPr>
        <w:t xml:space="preserve">Sesión Ordinaria número </w:t>
      </w:r>
      <w:r>
        <w:rPr>
          <w:rFonts w:eastAsia="Times New Roman"/>
          <w:bCs/>
          <w:kern w:val="36"/>
          <w:lang w:val="es-ES" w:eastAsia="es-ES"/>
        </w:rPr>
        <w:t xml:space="preserve">veinticuatro dos mil catorce del día lunes treinta de junio </w:t>
      </w:r>
      <w:r w:rsidRPr="00AF4E54">
        <w:rPr>
          <w:rFonts w:eastAsia="Times New Roman"/>
          <w:bCs/>
          <w:kern w:val="36"/>
          <w:lang w:val="es-ES" w:eastAsia="es-ES"/>
        </w:rPr>
        <w:t>de</w:t>
      </w:r>
      <w:r>
        <w:rPr>
          <w:rFonts w:eastAsia="Times New Roman"/>
          <w:bCs/>
          <w:kern w:val="36"/>
          <w:lang w:val="es-ES" w:eastAsia="es-ES"/>
        </w:rPr>
        <w:t>l</w:t>
      </w:r>
      <w:r w:rsidRPr="00AF4E54">
        <w:rPr>
          <w:rFonts w:eastAsia="Times New Roman"/>
          <w:bCs/>
          <w:kern w:val="36"/>
          <w:lang w:val="es-ES" w:eastAsia="es-ES"/>
        </w:rPr>
        <w:t xml:space="preserve"> dos mil catorce. Inicio de la sesión a las</w:t>
      </w:r>
      <w:r>
        <w:rPr>
          <w:rFonts w:eastAsia="Times New Roman"/>
          <w:bCs/>
          <w:kern w:val="36"/>
          <w:lang w:val="es-ES" w:eastAsia="es-ES"/>
        </w:rPr>
        <w:t xml:space="preserve"> diecisiete horas con cinco minutos</w:t>
      </w:r>
      <w:r w:rsidRPr="00AF4E54">
        <w:rPr>
          <w:rFonts w:eastAsia="Times New Roman"/>
          <w:bCs/>
          <w:kern w:val="36"/>
          <w:lang w:val="es-ES" w:eastAsia="es-ES"/>
        </w:rPr>
        <w:t xml:space="preserve"> en el Colegio de Periodistas.</w:t>
      </w:r>
    </w:p>
    <w:p w:rsidR="008B7B9C" w:rsidRPr="00AF4E54" w:rsidRDefault="008B7B9C" w:rsidP="008B7B9C">
      <w:pPr>
        <w:spacing w:before="0" w:after="0" w:line="240" w:lineRule="auto"/>
        <w:contextualSpacing/>
        <w:jc w:val="left"/>
        <w:outlineLvl w:val="0"/>
        <w:rPr>
          <w:rFonts w:eastAsia="Times New Roman"/>
          <w:bCs/>
          <w:kern w:val="36"/>
          <w:lang w:val="es-ES" w:eastAsia="es-ES"/>
        </w:rPr>
      </w:pPr>
    </w:p>
    <w:p w:rsidR="008B7B9C" w:rsidRPr="00AF4E54" w:rsidRDefault="008B7B9C" w:rsidP="008B7B9C">
      <w:pPr>
        <w:spacing w:before="0" w:after="0" w:line="240" w:lineRule="auto"/>
        <w:contextualSpacing/>
        <w:jc w:val="left"/>
        <w:outlineLvl w:val="0"/>
        <w:rPr>
          <w:rFonts w:eastAsia="Times New Roman"/>
          <w:b/>
          <w:bCs/>
          <w:kern w:val="36"/>
          <w:lang w:val="es-ES" w:eastAsia="es-ES"/>
        </w:rPr>
      </w:pPr>
      <w:r w:rsidRPr="00AF4E54">
        <w:rPr>
          <w:rFonts w:eastAsia="Times New Roman"/>
          <w:b/>
          <w:bCs/>
          <w:kern w:val="36"/>
          <w:lang w:val="es-ES" w:eastAsia="es-ES"/>
        </w:rPr>
        <w:t>Presentes:</w:t>
      </w:r>
    </w:p>
    <w:p w:rsidR="008B7B9C" w:rsidRPr="008D4653" w:rsidRDefault="008B7B9C" w:rsidP="008B7B9C">
      <w:pPr>
        <w:spacing w:before="0" w:after="0" w:line="240" w:lineRule="auto"/>
        <w:jc w:val="left"/>
        <w:outlineLvl w:val="0"/>
        <w:rPr>
          <w:rFonts w:eastAsia="Times New Roman"/>
          <w:bCs/>
          <w:kern w:val="36"/>
          <w:sz w:val="18"/>
          <w:lang w:val="es-ES" w:eastAsia="es-ES"/>
        </w:rPr>
      </w:pPr>
    </w:p>
    <w:p w:rsidR="008B7B9C" w:rsidRPr="00AF4E54" w:rsidRDefault="008B7B9C" w:rsidP="008B7B9C">
      <w:pPr>
        <w:spacing w:before="0" w:after="0" w:line="240" w:lineRule="auto"/>
        <w:jc w:val="left"/>
        <w:outlineLvl w:val="0"/>
        <w:rPr>
          <w:rFonts w:eastAsia="Times New Roman"/>
          <w:bCs/>
          <w:kern w:val="36"/>
          <w:lang w:val="es-ES" w:eastAsia="es-ES"/>
        </w:rPr>
      </w:pPr>
      <w:r w:rsidRPr="00AF4E54">
        <w:rPr>
          <w:rFonts w:eastAsia="Times New Roman"/>
          <w:bCs/>
          <w:kern w:val="36"/>
          <w:lang w:val="es-ES" w:eastAsia="es-ES"/>
        </w:rPr>
        <w:t>Guillermo Cubillos Sánchez</w:t>
      </w:r>
      <w:r w:rsidRPr="00AF4E54">
        <w:rPr>
          <w:rFonts w:eastAsia="Times New Roman"/>
          <w:bCs/>
          <w:kern w:val="36"/>
          <w:lang w:val="es-ES" w:eastAsia="es-ES"/>
        </w:rPr>
        <w:tab/>
        <w:t>Presidente</w:t>
      </w:r>
    </w:p>
    <w:p w:rsidR="008B7B9C" w:rsidRPr="00AF4E54" w:rsidRDefault="008B7B9C" w:rsidP="008B7B9C">
      <w:pPr>
        <w:tabs>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Jés</w:t>
      </w:r>
      <w:r>
        <w:rPr>
          <w:rFonts w:eastAsia="Times New Roman"/>
          <w:bCs/>
          <w:kern w:val="36"/>
          <w:lang w:val="es-ES" w:eastAsia="es-ES"/>
        </w:rPr>
        <w:t>sica Zeledón Alfaro</w:t>
      </w:r>
      <w:r>
        <w:rPr>
          <w:rFonts w:eastAsia="Times New Roman"/>
          <w:bCs/>
          <w:kern w:val="36"/>
          <w:lang w:val="es-ES" w:eastAsia="es-ES"/>
        </w:rPr>
        <w:tab/>
      </w:r>
      <w:r w:rsidRPr="00AF4E54">
        <w:rPr>
          <w:rFonts w:eastAsia="Times New Roman"/>
          <w:bCs/>
          <w:kern w:val="36"/>
          <w:lang w:val="es-ES" w:eastAsia="es-ES"/>
        </w:rPr>
        <w:t>Secretaria</w:t>
      </w:r>
    </w:p>
    <w:p w:rsidR="008B7B9C" w:rsidRPr="00AF4E54" w:rsidRDefault="008B7B9C" w:rsidP="008B7B9C">
      <w:pPr>
        <w:spacing w:before="0" w:after="0" w:line="240" w:lineRule="auto"/>
        <w:jc w:val="left"/>
        <w:outlineLvl w:val="0"/>
        <w:rPr>
          <w:rFonts w:eastAsia="Times New Roman"/>
          <w:bCs/>
          <w:kern w:val="36"/>
          <w:lang w:val="es-ES" w:eastAsia="es-ES"/>
        </w:rPr>
      </w:pPr>
      <w:r w:rsidRPr="00AF4E54">
        <w:rPr>
          <w:rFonts w:eastAsia="Times New Roman"/>
          <w:bCs/>
          <w:kern w:val="36"/>
          <w:lang w:val="es-ES" w:eastAsia="es-ES"/>
        </w:rPr>
        <w:t xml:space="preserve">Martín Chinchilla Castro </w:t>
      </w:r>
      <w:r w:rsidRPr="00AF4E54">
        <w:rPr>
          <w:rFonts w:eastAsia="Times New Roman"/>
          <w:bCs/>
          <w:kern w:val="36"/>
          <w:lang w:val="es-ES" w:eastAsia="es-ES"/>
        </w:rPr>
        <w:tab/>
        <w:t>Tesorero</w:t>
      </w:r>
    </w:p>
    <w:p w:rsidR="008B7B9C" w:rsidRPr="00AF4E54" w:rsidRDefault="008B7B9C" w:rsidP="008B7B9C">
      <w:pPr>
        <w:spacing w:before="0" w:after="0" w:line="240" w:lineRule="auto"/>
        <w:contextualSpacing/>
        <w:jc w:val="left"/>
        <w:outlineLvl w:val="0"/>
        <w:rPr>
          <w:rFonts w:eastAsia="Times New Roman"/>
          <w:bCs/>
          <w:kern w:val="36"/>
          <w:lang w:val="es-ES" w:eastAsia="es-ES"/>
        </w:rPr>
      </w:pPr>
      <w:r w:rsidRPr="00AF4E54">
        <w:rPr>
          <w:rFonts w:eastAsia="Times New Roman"/>
          <w:bCs/>
          <w:kern w:val="36"/>
          <w:lang w:val="es-ES" w:eastAsia="es-ES"/>
        </w:rPr>
        <w:t>Gustavo Zeledón Cantillo</w:t>
      </w:r>
      <w:r w:rsidRPr="00AF4E54">
        <w:rPr>
          <w:rFonts w:eastAsia="Times New Roman"/>
          <w:bCs/>
          <w:kern w:val="36"/>
          <w:lang w:val="es-ES" w:eastAsia="es-ES"/>
        </w:rPr>
        <w:tab/>
        <w:t>Vocal I</w:t>
      </w:r>
    </w:p>
    <w:p w:rsidR="008B7B9C" w:rsidRDefault="008B7B9C" w:rsidP="008B7B9C">
      <w:pPr>
        <w:tabs>
          <w:tab w:val="left" w:pos="2835"/>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Rosa Isabel Argüello </w:t>
      </w:r>
      <w:r w:rsidRPr="00AF4E54">
        <w:rPr>
          <w:rFonts w:eastAsia="Times New Roman"/>
          <w:bCs/>
          <w:kern w:val="36"/>
          <w:lang w:val="es-ES" w:eastAsia="es-ES"/>
        </w:rPr>
        <w:t xml:space="preserve">Mora </w:t>
      </w:r>
      <w:r w:rsidRPr="00AF4E54">
        <w:rPr>
          <w:rFonts w:eastAsia="Times New Roman"/>
          <w:bCs/>
          <w:kern w:val="36"/>
          <w:lang w:val="es-ES" w:eastAsia="es-ES"/>
        </w:rPr>
        <w:tab/>
        <w:t>Vocal II</w:t>
      </w:r>
    </w:p>
    <w:p w:rsidR="008B7B9C" w:rsidRPr="00AF4E54" w:rsidRDefault="008B7B9C" w:rsidP="008B7B9C">
      <w:pPr>
        <w:spacing w:before="0" w:after="0" w:line="240" w:lineRule="auto"/>
        <w:outlineLvl w:val="0"/>
        <w:rPr>
          <w:rFonts w:eastAsia="Times New Roman"/>
          <w:bCs/>
          <w:kern w:val="36"/>
          <w:lang w:val="es-ES" w:eastAsia="es-ES"/>
        </w:rPr>
      </w:pPr>
      <w:r w:rsidRPr="00AF4E54">
        <w:rPr>
          <w:rFonts w:eastAsia="Times New Roman"/>
          <w:bCs/>
          <w:kern w:val="36"/>
          <w:lang w:val="es-ES" w:eastAsia="es-ES"/>
        </w:rPr>
        <w:t>Ricardo Osorno Fallas             Fiscal</w:t>
      </w:r>
    </w:p>
    <w:p w:rsidR="008B7B9C" w:rsidRDefault="008B7B9C" w:rsidP="008B7B9C">
      <w:pPr>
        <w:tabs>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sidRPr="00AF4E54">
        <w:rPr>
          <w:rFonts w:eastAsia="Times New Roman"/>
          <w:bCs/>
          <w:kern w:val="36"/>
          <w:lang w:val="es-ES" w:eastAsia="es-ES"/>
        </w:rPr>
        <w:t>Administrado</w:t>
      </w:r>
      <w:r>
        <w:rPr>
          <w:rFonts w:eastAsia="Times New Roman"/>
          <w:bCs/>
          <w:kern w:val="36"/>
          <w:lang w:val="es-ES" w:eastAsia="es-ES"/>
        </w:rPr>
        <w:t>r</w:t>
      </w:r>
    </w:p>
    <w:p w:rsidR="001A22F8" w:rsidRPr="008B7B9C" w:rsidRDefault="001A22F8" w:rsidP="001A22F8">
      <w:pPr>
        <w:contextualSpacing/>
        <w:rPr>
          <w:b/>
          <w:i/>
          <w:szCs w:val="22"/>
          <w:lang w:val="es-ES"/>
        </w:rPr>
      </w:pPr>
    </w:p>
    <w:p w:rsidR="00503808" w:rsidRPr="00C76D69" w:rsidRDefault="00503808" w:rsidP="001A22F8">
      <w:pPr>
        <w:contextualSpacing/>
        <w:rPr>
          <w:b/>
          <w:i/>
          <w:szCs w:val="22"/>
          <w:lang w:val="es-MX"/>
        </w:rPr>
      </w:pPr>
      <w:r w:rsidRPr="00C76D69">
        <w:rPr>
          <w:b/>
          <w:i/>
          <w:szCs w:val="22"/>
          <w:lang w:val="es-MX"/>
        </w:rPr>
        <w:t xml:space="preserve">ARTÍCULO PRIMERO: </w:t>
      </w:r>
    </w:p>
    <w:p w:rsidR="00A60469" w:rsidRPr="00C76D69" w:rsidRDefault="00A60469" w:rsidP="001A22F8">
      <w:pPr>
        <w:pStyle w:val="Prrafodelista"/>
        <w:numPr>
          <w:ilvl w:val="1"/>
          <w:numId w:val="1"/>
        </w:numPr>
        <w:ind w:left="357" w:hanging="357"/>
        <w:contextualSpacing w:val="0"/>
        <w:rPr>
          <w:szCs w:val="22"/>
          <w:lang w:val="es-MX"/>
        </w:rPr>
      </w:pPr>
      <w:r w:rsidRPr="00C76D69">
        <w:rPr>
          <w:szCs w:val="22"/>
          <w:lang w:val="es-MX"/>
        </w:rPr>
        <w:t>Lectura y aprobación del Acta #</w:t>
      </w:r>
      <w:r w:rsidR="00CD391C">
        <w:rPr>
          <w:szCs w:val="22"/>
          <w:lang w:val="es-MX"/>
        </w:rPr>
        <w:t>2</w:t>
      </w:r>
      <w:r w:rsidR="001808C4">
        <w:rPr>
          <w:szCs w:val="22"/>
          <w:lang w:val="es-MX"/>
        </w:rPr>
        <w:t>3</w:t>
      </w:r>
      <w:r w:rsidRPr="00C76D69">
        <w:rPr>
          <w:szCs w:val="22"/>
          <w:lang w:val="es-MX"/>
        </w:rPr>
        <w:t>-201</w:t>
      </w:r>
      <w:r w:rsidR="004F4118">
        <w:rPr>
          <w:szCs w:val="22"/>
          <w:lang w:val="es-MX"/>
        </w:rPr>
        <w:t>4</w:t>
      </w:r>
      <w:r w:rsidRPr="00C76D69">
        <w:rPr>
          <w:szCs w:val="22"/>
          <w:lang w:val="es-MX"/>
        </w:rPr>
        <w:t xml:space="preserve"> de la</w:t>
      </w:r>
      <w:r w:rsidR="007858AE" w:rsidRPr="00C76D69">
        <w:rPr>
          <w:szCs w:val="22"/>
          <w:lang w:val="es-MX"/>
        </w:rPr>
        <w:t xml:space="preserve"> sesión</w:t>
      </w:r>
      <w:r w:rsidR="00140F0E">
        <w:rPr>
          <w:szCs w:val="22"/>
          <w:lang w:val="es-MX"/>
        </w:rPr>
        <w:t xml:space="preserve"> </w:t>
      </w:r>
      <w:r w:rsidR="00790D4F">
        <w:rPr>
          <w:szCs w:val="22"/>
          <w:lang w:val="es-MX"/>
        </w:rPr>
        <w:t>ordinaria</w:t>
      </w:r>
      <w:r w:rsidR="00DD6B5F">
        <w:rPr>
          <w:szCs w:val="22"/>
          <w:lang w:val="es-MX"/>
        </w:rPr>
        <w:t xml:space="preserve"> del </w:t>
      </w:r>
      <w:r w:rsidR="00CD391C">
        <w:rPr>
          <w:szCs w:val="22"/>
          <w:lang w:val="es-MX"/>
        </w:rPr>
        <w:t xml:space="preserve">lunes </w:t>
      </w:r>
      <w:r w:rsidR="001808C4">
        <w:rPr>
          <w:szCs w:val="22"/>
          <w:lang w:val="es-MX"/>
        </w:rPr>
        <w:t>23</w:t>
      </w:r>
      <w:r w:rsidR="00140F0E">
        <w:rPr>
          <w:szCs w:val="22"/>
          <w:lang w:val="es-MX"/>
        </w:rPr>
        <w:t xml:space="preserve"> </w:t>
      </w:r>
      <w:r w:rsidR="009E1E60">
        <w:rPr>
          <w:szCs w:val="22"/>
          <w:lang w:val="es-MX"/>
        </w:rPr>
        <w:t>de</w:t>
      </w:r>
      <w:r w:rsidR="00CD391C">
        <w:rPr>
          <w:szCs w:val="22"/>
          <w:lang w:val="es-MX"/>
        </w:rPr>
        <w:t xml:space="preserve"> junio </w:t>
      </w:r>
      <w:r w:rsidR="004F4118">
        <w:rPr>
          <w:szCs w:val="22"/>
          <w:lang w:val="es-MX"/>
        </w:rPr>
        <w:t>del 2014</w:t>
      </w:r>
      <w:r w:rsidR="00276087" w:rsidRPr="00C76D69">
        <w:rPr>
          <w:szCs w:val="22"/>
          <w:lang w:val="es-MX"/>
        </w:rPr>
        <w:t>.</w:t>
      </w:r>
    </w:p>
    <w:p w:rsidR="00200079" w:rsidRDefault="00503808" w:rsidP="001A22F8">
      <w:pPr>
        <w:rPr>
          <w:b/>
          <w:i/>
          <w:szCs w:val="22"/>
          <w:lang w:val="es-MX"/>
        </w:rPr>
      </w:pPr>
      <w:r w:rsidRPr="00C76D69">
        <w:rPr>
          <w:b/>
          <w:i/>
          <w:szCs w:val="22"/>
          <w:lang w:val="es-MX"/>
        </w:rPr>
        <w:t>Acuerdo 0</w:t>
      </w:r>
      <w:r w:rsidR="00000F84">
        <w:rPr>
          <w:b/>
          <w:i/>
          <w:szCs w:val="22"/>
          <w:lang w:val="es-MX"/>
        </w:rPr>
        <w:t>1</w:t>
      </w:r>
      <w:r w:rsidRPr="00C76D69">
        <w:rPr>
          <w:b/>
          <w:i/>
          <w:szCs w:val="22"/>
          <w:lang w:val="es-MX"/>
        </w:rPr>
        <w:t>-</w:t>
      </w:r>
      <w:r w:rsidR="003C2D40">
        <w:rPr>
          <w:b/>
          <w:i/>
          <w:szCs w:val="22"/>
          <w:lang w:val="es-MX"/>
        </w:rPr>
        <w:t>2</w:t>
      </w:r>
      <w:r w:rsidR="001808C4">
        <w:rPr>
          <w:b/>
          <w:i/>
          <w:szCs w:val="22"/>
          <w:lang w:val="es-MX"/>
        </w:rPr>
        <w:t>4</w:t>
      </w:r>
      <w:r w:rsidRPr="00C76D69">
        <w:rPr>
          <w:b/>
          <w:i/>
          <w:szCs w:val="22"/>
          <w:lang w:val="es-MX"/>
        </w:rPr>
        <w:t>: Se aprueba</w:t>
      </w:r>
      <w:r w:rsidR="00D538F8" w:rsidRPr="00C76D69">
        <w:rPr>
          <w:b/>
          <w:i/>
          <w:szCs w:val="22"/>
          <w:lang w:val="es-MX"/>
        </w:rPr>
        <w:t xml:space="preserve"> el</w:t>
      </w:r>
      <w:r w:rsidRPr="00C76D69">
        <w:rPr>
          <w:b/>
          <w:i/>
          <w:szCs w:val="22"/>
          <w:lang w:val="es-MX"/>
        </w:rPr>
        <w:t xml:space="preserve"> acta con las correcciones pertinentes.</w:t>
      </w:r>
    </w:p>
    <w:p w:rsidR="00503808" w:rsidRPr="009A6664" w:rsidRDefault="00C44DA0" w:rsidP="002942D5">
      <w:pPr>
        <w:spacing w:after="0"/>
        <w:contextualSpacing/>
        <w:rPr>
          <w:b/>
          <w:i/>
          <w:szCs w:val="22"/>
          <w:lang w:val="es-MX"/>
        </w:rPr>
      </w:pPr>
      <w:r>
        <w:rPr>
          <w:b/>
          <w:i/>
          <w:szCs w:val="22"/>
          <w:lang w:val="es-MX"/>
        </w:rPr>
        <w:t>ARTÍ</w:t>
      </w:r>
      <w:r w:rsidR="00503808" w:rsidRPr="004A07EE">
        <w:rPr>
          <w:b/>
          <w:i/>
          <w:szCs w:val="22"/>
          <w:lang w:val="es-MX"/>
        </w:rPr>
        <w:t>CULO SEGUNDO: SEGUIMIENTO DE ACUERDOS</w:t>
      </w:r>
    </w:p>
    <w:p w:rsidR="00503808" w:rsidRPr="00E046A5" w:rsidRDefault="00A75A4A" w:rsidP="002942D5">
      <w:pPr>
        <w:spacing w:after="0"/>
        <w:rPr>
          <w:szCs w:val="22"/>
          <w:lang w:val="es-MX"/>
        </w:rPr>
      </w:pPr>
      <w:r w:rsidRPr="00E046A5">
        <w:rPr>
          <w:szCs w:val="22"/>
          <w:lang w:val="es-MX"/>
        </w:rPr>
        <w:t xml:space="preserve">2.1 </w:t>
      </w:r>
      <w:r w:rsidR="00503808" w:rsidRPr="00E046A5">
        <w:rPr>
          <w:szCs w:val="22"/>
          <w:lang w:val="es-MX"/>
        </w:rPr>
        <w:t>Ver control de acuerdos</w:t>
      </w:r>
    </w:p>
    <w:p w:rsidR="00AE04AD" w:rsidRDefault="00C2062A" w:rsidP="002942D5">
      <w:pPr>
        <w:spacing w:after="0"/>
        <w:rPr>
          <w:b/>
          <w:i/>
          <w:szCs w:val="22"/>
          <w:lang w:val="es-MX"/>
        </w:rPr>
      </w:pPr>
      <w:r w:rsidRPr="00D72A00">
        <w:rPr>
          <w:b/>
          <w:i/>
          <w:szCs w:val="22"/>
          <w:lang w:val="es-MX"/>
        </w:rPr>
        <w:t xml:space="preserve">ARTÍCULO TERCERO: </w:t>
      </w:r>
      <w:r w:rsidR="00503808" w:rsidRPr="00D72A00">
        <w:rPr>
          <w:b/>
          <w:i/>
          <w:szCs w:val="22"/>
          <w:lang w:val="es-MX"/>
        </w:rPr>
        <w:t>CRÉDITOS</w:t>
      </w:r>
    </w:p>
    <w:p w:rsidR="001E1A7F" w:rsidRDefault="00AA38E4" w:rsidP="004300C8">
      <w:pPr>
        <w:rPr>
          <w:szCs w:val="22"/>
          <w:lang w:val="es-MX"/>
        </w:rPr>
      </w:pPr>
      <w:r>
        <w:rPr>
          <w:szCs w:val="22"/>
          <w:lang w:val="es-MX"/>
        </w:rPr>
        <w:t>3.1 C</w:t>
      </w:r>
      <w:r w:rsidR="002536C0">
        <w:rPr>
          <w:szCs w:val="22"/>
          <w:lang w:val="es-MX"/>
        </w:rPr>
        <w:t xml:space="preserve">olegiada </w:t>
      </w:r>
      <w:r w:rsidR="00A20237">
        <w:rPr>
          <w:szCs w:val="22"/>
          <w:lang w:val="es-MX"/>
        </w:rPr>
        <w:t xml:space="preserve">solicita crédito personal fiduciario, por un monto de ¢5.115.000.00 a un plazo de 60 meses, tasa de interés del 16% </w:t>
      </w:r>
      <w:r w:rsidR="005A4201">
        <w:rPr>
          <w:szCs w:val="22"/>
          <w:lang w:val="es-MX"/>
        </w:rPr>
        <w:t xml:space="preserve">anual </w:t>
      </w:r>
      <w:r w:rsidR="00A20237">
        <w:rPr>
          <w:szCs w:val="22"/>
          <w:lang w:val="es-MX"/>
        </w:rPr>
        <w:t xml:space="preserve">y cuota mensual de ¢126.048.91. </w:t>
      </w:r>
    </w:p>
    <w:p w:rsidR="00A20237" w:rsidRPr="00A20237" w:rsidRDefault="00A20237" w:rsidP="004300C8">
      <w:pPr>
        <w:rPr>
          <w:b/>
          <w:i/>
          <w:szCs w:val="22"/>
          <w:lang w:val="es-MX"/>
        </w:rPr>
      </w:pPr>
      <w:r w:rsidRPr="00A20237">
        <w:rPr>
          <w:b/>
          <w:i/>
          <w:szCs w:val="22"/>
          <w:lang w:val="es-MX"/>
        </w:rPr>
        <w:t>Acuerdo 0</w:t>
      </w:r>
      <w:r w:rsidR="00CC7B9E">
        <w:rPr>
          <w:b/>
          <w:i/>
          <w:szCs w:val="22"/>
          <w:lang w:val="es-MX"/>
        </w:rPr>
        <w:t>2</w:t>
      </w:r>
      <w:r w:rsidRPr="00A20237">
        <w:rPr>
          <w:b/>
          <w:i/>
          <w:szCs w:val="22"/>
          <w:lang w:val="es-MX"/>
        </w:rPr>
        <w:t>-24:</w:t>
      </w:r>
      <w:r w:rsidR="002536C0">
        <w:rPr>
          <w:b/>
          <w:i/>
          <w:szCs w:val="22"/>
          <w:lang w:val="es-MX"/>
        </w:rPr>
        <w:t xml:space="preserve"> Se</w:t>
      </w:r>
      <w:r w:rsidR="00DF2BAA">
        <w:rPr>
          <w:b/>
          <w:i/>
          <w:szCs w:val="22"/>
          <w:lang w:val="es-MX"/>
        </w:rPr>
        <w:t xml:space="preserve"> aprueba </w:t>
      </w:r>
      <w:r w:rsidR="002536C0">
        <w:rPr>
          <w:b/>
          <w:i/>
          <w:szCs w:val="22"/>
          <w:lang w:val="es-MX"/>
        </w:rPr>
        <w:t xml:space="preserve">la solicitud de crédito </w:t>
      </w:r>
      <w:r w:rsidR="00281621">
        <w:rPr>
          <w:b/>
          <w:i/>
          <w:szCs w:val="22"/>
          <w:lang w:val="es-MX"/>
        </w:rPr>
        <w:t>a</w:t>
      </w:r>
      <w:r w:rsidR="002536C0">
        <w:rPr>
          <w:b/>
          <w:i/>
          <w:szCs w:val="22"/>
          <w:lang w:val="es-MX"/>
        </w:rPr>
        <w:t xml:space="preserve"> la colegiada por un monto de </w:t>
      </w:r>
      <w:r w:rsidR="002536C0" w:rsidRPr="002536C0">
        <w:rPr>
          <w:b/>
          <w:i/>
          <w:szCs w:val="22"/>
          <w:lang w:val="es-MX"/>
        </w:rPr>
        <w:t>¢5.115.000.00</w:t>
      </w:r>
      <w:r w:rsidR="002536C0">
        <w:rPr>
          <w:b/>
          <w:i/>
          <w:szCs w:val="22"/>
          <w:lang w:val="es-MX"/>
        </w:rPr>
        <w:t xml:space="preserve"> a un plazo de 60 meses, tasa de interés del 16%</w:t>
      </w:r>
      <w:r w:rsidR="005A4201">
        <w:rPr>
          <w:b/>
          <w:i/>
          <w:szCs w:val="22"/>
          <w:lang w:val="es-MX"/>
        </w:rPr>
        <w:t xml:space="preserve"> anual</w:t>
      </w:r>
      <w:r w:rsidR="002536C0">
        <w:rPr>
          <w:b/>
          <w:i/>
          <w:szCs w:val="22"/>
          <w:lang w:val="es-MX"/>
        </w:rPr>
        <w:t xml:space="preserve"> y cuota mensual de </w:t>
      </w:r>
      <w:r w:rsidR="002536C0" w:rsidRPr="002536C0">
        <w:rPr>
          <w:b/>
          <w:i/>
          <w:szCs w:val="22"/>
          <w:lang w:val="es-MX"/>
        </w:rPr>
        <w:t>¢126.048.91.</w:t>
      </w:r>
      <w:r w:rsidR="002536C0">
        <w:rPr>
          <w:b/>
          <w:i/>
          <w:szCs w:val="22"/>
          <w:lang w:val="es-MX"/>
        </w:rPr>
        <w:t xml:space="preserve"> Cumple con lo establecido en el Reglamento de Crédito y de acuerdo con la recomendación técnica del administrador.</w:t>
      </w:r>
    </w:p>
    <w:p w:rsidR="00994ECC" w:rsidRDefault="00503808" w:rsidP="00C11BE5">
      <w:pPr>
        <w:spacing w:before="240" w:after="240"/>
        <w:rPr>
          <w:b/>
          <w:i/>
          <w:szCs w:val="22"/>
          <w:lang w:val="es-MX"/>
        </w:rPr>
      </w:pPr>
      <w:r w:rsidRPr="00557CE4">
        <w:rPr>
          <w:b/>
          <w:i/>
          <w:szCs w:val="22"/>
          <w:lang w:val="es-MX"/>
        </w:rPr>
        <w:t>ARTÍCULO CUARTO:</w:t>
      </w:r>
      <w:r w:rsidRPr="003B7C50">
        <w:rPr>
          <w:b/>
          <w:i/>
          <w:szCs w:val="22"/>
          <w:lang w:val="es-MX"/>
        </w:rPr>
        <w:t xml:space="preserve"> SUBSIDIOS</w:t>
      </w:r>
    </w:p>
    <w:p w:rsidR="00A20237" w:rsidRPr="00882574" w:rsidRDefault="00A20237" w:rsidP="00C11BE5">
      <w:pPr>
        <w:spacing w:before="240" w:after="240"/>
        <w:rPr>
          <w:szCs w:val="22"/>
          <w:lang w:val="es-MX"/>
        </w:rPr>
      </w:pPr>
      <w:r w:rsidRPr="00882574">
        <w:rPr>
          <w:szCs w:val="22"/>
          <w:lang w:val="es-MX"/>
        </w:rPr>
        <w:t>No hay</w:t>
      </w:r>
    </w:p>
    <w:p w:rsidR="00135CA8" w:rsidRDefault="00135CA8" w:rsidP="00882574">
      <w:pPr>
        <w:rPr>
          <w:b/>
          <w:i/>
          <w:szCs w:val="22"/>
          <w:lang w:val="es-MX"/>
        </w:rPr>
      </w:pPr>
    </w:p>
    <w:p w:rsidR="001E1A7F" w:rsidRDefault="00C44DA0" w:rsidP="00882574">
      <w:pPr>
        <w:rPr>
          <w:szCs w:val="22"/>
          <w:lang w:val="es-MX"/>
        </w:rPr>
      </w:pPr>
      <w:r>
        <w:rPr>
          <w:b/>
          <w:i/>
          <w:szCs w:val="22"/>
          <w:lang w:val="es-MX"/>
        </w:rPr>
        <w:lastRenderedPageBreak/>
        <w:t>ARTÍ</w:t>
      </w:r>
      <w:r w:rsidR="00A00E97" w:rsidRPr="00A75A4A">
        <w:rPr>
          <w:b/>
          <w:i/>
          <w:szCs w:val="22"/>
          <w:lang w:val="es-MX"/>
        </w:rPr>
        <w:t>CULO QUINTO: CORRESPONDENCIA</w:t>
      </w:r>
    </w:p>
    <w:p w:rsidR="00882574" w:rsidRDefault="00C4348B" w:rsidP="00C4348B">
      <w:pPr>
        <w:rPr>
          <w:szCs w:val="22"/>
          <w:lang w:val="es-MX"/>
        </w:rPr>
      </w:pPr>
      <w:r>
        <w:rPr>
          <w:szCs w:val="22"/>
          <w:lang w:val="es-MX"/>
        </w:rPr>
        <w:t>5.1 DE-MEM-030-14. De Licda</w:t>
      </w:r>
      <w:r w:rsidR="00D05685">
        <w:rPr>
          <w:szCs w:val="22"/>
          <w:lang w:val="es-MX"/>
        </w:rPr>
        <w:t>.</w:t>
      </w:r>
      <w:r w:rsidR="00053036">
        <w:rPr>
          <w:szCs w:val="22"/>
          <w:lang w:val="es-MX"/>
        </w:rPr>
        <w:t xml:space="preserve"> </w:t>
      </w:r>
      <w:r w:rsidR="005A4201">
        <w:rPr>
          <w:szCs w:val="22"/>
          <w:lang w:val="es-MX"/>
        </w:rPr>
        <w:t xml:space="preserve">Claribet </w:t>
      </w:r>
      <w:r>
        <w:rPr>
          <w:szCs w:val="22"/>
          <w:lang w:val="es-MX"/>
        </w:rPr>
        <w:t>Morera Brenes. Asunto. Envío del plan de inversión solicitado por el Consejo mediante oficio FM-MEM-13</w:t>
      </w:r>
      <w:r w:rsidR="00BB7EF7">
        <w:rPr>
          <w:szCs w:val="22"/>
          <w:lang w:val="es-MX"/>
        </w:rPr>
        <w:t xml:space="preserve">-14, </w:t>
      </w:r>
      <w:r>
        <w:rPr>
          <w:szCs w:val="22"/>
          <w:lang w:val="es-MX"/>
        </w:rPr>
        <w:t>en relación con la solicitud de préstamo al Fondo por ¢35.000.000.00.</w:t>
      </w:r>
    </w:p>
    <w:p w:rsidR="005A4201" w:rsidRDefault="005A4201" w:rsidP="00C4348B">
      <w:pPr>
        <w:rPr>
          <w:szCs w:val="22"/>
          <w:lang w:val="es-MX"/>
        </w:rPr>
      </w:pPr>
      <w:r>
        <w:rPr>
          <w:szCs w:val="22"/>
          <w:lang w:val="es-MX"/>
        </w:rPr>
        <w:t>Conocido y analizado el memorando se acuerda:</w:t>
      </w:r>
    </w:p>
    <w:p w:rsidR="00C4348B" w:rsidRPr="00351A2A" w:rsidRDefault="00CC7B9E" w:rsidP="00C4348B">
      <w:pPr>
        <w:rPr>
          <w:b/>
          <w:i/>
          <w:szCs w:val="22"/>
          <w:lang w:val="es-MX"/>
        </w:rPr>
      </w:pPr>
      <w:r>
        <w:rPr>
          <w:b/>
          <w:i/>
          <w:szCs w:val="22"/>
          <w:lang w:val="es-MX"/>
        </w:rPr>
        <w:t xml:space="preserve">Acuerdo </w:t>
      </w:r>
      <w:r w:rsidR="00351A2A" w:rsidRPr="00351A2A">
        <w:rPr>
          <w:b/>
          <w:i/>
          <w:szCs w:val="22"/>
          <w:lang w:val="es-MX"/>
        </w:rPr>
        <w:t>0</w:t>
      </w:r>
      <w:r>
        <w:rPr>
          <w:b/>
          <w:i/>
          <w:szCs w:val="22"/>
          <w:lang w:val="es-MX"/>
        </w:rPr>
        <w:t>3</w:t>
      </w:r>
      <w:r w:rsidR="00351A2A" w:rsidRPr="00351A2A">
        <w:rPr>
          <w:b/>
          <w:i/>
          <w:szCs w:val="22"/>
          <w:lang w:val="es-MX"/>
        </w:rPr>
        <w:t xml:space="preserve">-24: </w:t>
      </w:r>
      <w:r w:rsidR="006F5C98">
        <w:rPr>
          <w:b/>
          <w:i/>
          <w:szCs w:val="22"/>
          <w:lang w:val="es-MX"/>
        </w:rPr>
        <w:t>Solicitar a la Dirección Ejecutiva present</w:t>
      </w:r>
      <w:r w:rsidR="00813C6D">
        <w:rPr>
          <w:b/>
          <w:i/>
          <w:szCs w:val="22"/>
          <w:lang w:val="es-MX"/>
        </w:rPr>
        <w:t xml:space="preserve">ar una </w:t>
      </w:r>
      <w:r w:rsidR="006F5C98">
        <w:rPr>
          <w:b/>
          <w:i/>
          <w:szCs w:val="22"/>
          <w:lang w:val="es-MX"/>
        </w:rPr>
        <w:t>justificación</w:t>
      </w:r>
      <w:r w:rsidR="00813C6D">
        <w:rPr>
          <w:b/>
          <w:i/>
          <w:szCs w:val="22"/>
          <w:lang w:val="es-MX"/>
        </w:rPr>
        <w:t xml:space="preserve"> detallada de cada una de las partidas del Plan de Inversión indicadas</w:t>
      </w:r>
      <w:r w:rsidR="006F5C98">
        <w:rPr>
          <w:b/>
          <w:i/>
          <w:szCs w:val="22"/>
          <w:lang w:val="es-MX"/>
        </w:rPr>
        <w:t xml:space="preserve"> en su </w:t>
      </w:r>
      <w:r w:rsidR="00813C6D">
        <w:rPr>
          <w:b/>
          <w:i/>
          <w:szCs w:val="22"/>
          <w:lang w:val="es-MX"/>
        </w:rPr>
        <w:t>oficio</w:t>
      </w:r>
      <w:r w:rsidR="008B7B9C">
        <w:rPr>
          <w:b/>
          <w:i/>
          <w:szCs w:val="22"/>
          <w:lang w:val="es-MX"/>
        </w:rPr>
        <w:t xml:space="preserve"> DE-MEM-030-14, así como los Estados Fina</w:t>
      </w:r>
      <w:r w:rsidR="00165CC6">
        <w:rPr>
          <w:b/>
          <w:i/>
          <w:szCs w:val="22"/>
          <w:lang w:val="es-MX"/>
        </w:rPr>
        <w:t>ncieros de los últimos tres perí</w:t>
      </w:r>
      <w:r w:rsidR="008B7B9C">
        <w:rPr>
          <w:b/>
          <w:i/>
          <w:szCs w:val="22"/>
          <w:lang w:val="es-MX"/>
        </w:rPr>
        <w:t>odo</w:t>
      </w:r>
      <w:r w:rsidR="00CB0C52">
        <w:rPr>
          <w:b/>
          <w:i/>
          <w:szCs w:val="22"/>
          <w:lang w:val="es-MX"/>
        </w:rPr>
        <w:t>s fiscales</w:t>
      </w:r>
      <w:r w:rsidR="00577CFF">
        <w:rPr>
          <w:b/>
          <w:i/>
          <w:szCs w:val="22"/>
          <w:lang w:val="es-MX"/>
        </w:rPr>
        <w:t>,</w:t>
      </w:r>
      <w:r w:rsidR="00CB0C52">
        <w:rPr>
          <w:b/>
          <w:i/>
          <w:szCs w:val="22"/>
          <w:lang w:val="es-MX"/>
        </w:rPr>
        <w:t xml:space="preserve"> que no contemple </w:t>
      </w:r>
      <w:r w:rsidR="008B7B9C">
        <w:rPr>
          <w:b/>
          <w:i/>
          <w:szCs w:val="22"/>
          <w:lang w:val="es-MX"/>
        </w:rPr>
        <w:t>la información del Fondo</w:t>
      </w:r>
      <w:r w:rsidR="001F7CCB">
        <w:rPr>
          <w:b/>
          <w:i/>
          <w:szCs w:val="22"/>
          <w:lang w:val="es-MX"/>
        </w:rPr>
        <w:t xml:space="preserve"> de Mutualidad</w:t>
      </w:r>
      <w:r w:rsidR="00CB0C52">
        <w:rPr>
          <w:b/>
          <w:i/>
          <w:szCs w:val="22"/>
          <w:lang w:val="es-MX"/>
        </w:rPr>
        <w:t xml:space="preserve">. Lo anterior, con el fin de </w:t>
      </w:r>
      <w:r w:rsidR="0067278D">
        <w:rPr>
          <w:b/>
          <w:i/>
          <w:szCs w:val="22"/>
          <w:lang w:val="es-MX"/>
        </w:rPr>
        <w:t xml:space="preserve">valorar y </w:t>
      </w:r>
      <w:r w:rsidR="006F5C98">
        <w:rPr>
          <w:b/>
          <w:i/>
          <w:szCs w:val="22"/>
          <w:lang w:val="es-MX"/>
        </w:rPr>
        <w:t>tramita</w:t>
      </w:r>
      <w:r w:rsidR="003F00B5">
        <w:rPr>
          <w:b/>
          <w:i/>
          <w:szCs w:val="22"/>
          <w:lang w:val="es-MX"/>
        </w:rPr>
        <w:t xml:space="preserve">r dicha solicitud de crédito. (Acuerdo en </w:t>
      </w:r>
      <w:r w:rsidR="00E0416F">
        <w:rPr>
          <w:b/>
          <w:i/>
          <w:szCs w:val="22"/>
          <w:lang w:val="es-MX"/>
        </w:rPr>
        <w:t>firme).</w:t>
      </w:r>
    </w:p>
    <w:p w:rsidR="001D4892" w:rsidRDefault="00C44DA0" w:rsidP="00C43058">
      <w:pPr>
        <w:spacing w:before="240"/>
        <w:rPr>
          <w:b/>
          <w:i/>
          <w:szCs w:val="22"/>
          <w:lang w:val="es-MX"/>
        </w:rPr>
      </w:pPr>
      <w:r>
        <w:rPr>
          <w:b/>
          <w:i/>
          <w:szCs w:val="22"/>
          <w:lang w:val="es-MX"/>
        </w:rPr>
        <w:t>ARTÍ</w:t>
      </w:r>
      <w:r w:rsidR="002549C5" w:rsidRPr="00A75A4A">
        <w:rPr>
          <w:b/>
          <w:i/>
          <w:szCs w:val="22"/>
          <w:lang w:val="es-MX"/>
        </w:rPr>
        <w:t>CULO SEXTO</w:t>
      </w:r>
      <w:r w:rsidR="002549C5" w:rsidRPr="00A75A4A">
        <w:rPr>
          <w:rFonts w:ascii="Arial" w:hAnsi="Arial" w:cs="Arial"/>
          <w:b/>
          <w:sz w:val="22"/>
          <w:szCs w:val="22"/>
          <w:lang w:val="es-MX"/>
        </w:rPr>
        <w:t xml:space="preserve">: </w:t>
      </w:r>
      <w:r w:rsidR="002549C5" w:rsidRPr="00A75A4A">
        <w:rPr>
          <w:b/>
          <w:i/>
          <w:szCs w:val="22"/>
          <w:lang w:val="es-MX"/>
        </w:rPr>
        <w:t>ASUNTOS VARIOS DE LA ADMINISTRACIÓN</w:t>
      </w:r>
    </w:p>
    <w:p w:rsidR="00042F92" w:rsidRDefault="00042F92" w:rsidP="00C11BE5">
      <w:pPr>
        <w:spacing w:before="240" w:after="240"/>
        <w:rPr>
          <w:szCs w:val="22"/>
          <w:lang w:val="es-MX"/>
        </w:rPr>
      </w:pPr>
      <w:r>
        <w:rPr>
          <w:szCs w:val="22"/>
          <w:lang w:val="es-MX"/>
        </w:rPr>
        <w:t xml:space="preserve">6.1 </w:t>
      </w:r>
      <w:r w:rsidR="001808C4">
        <w:rPr>
          <w:szCs w:val="22"/>
          <w:lang w:val="es-MX"/>
        </w:rPr>
        <w:t>Propuesta Política de Estimaciones</w:t>
      </w:r>
      <w:r w:rsidR="006E5FD4" w:rsidRPr="006E5FD4">
        <w:rPr>
          <w:szCs w:val="22"/>
          <w:lang w:val="es-MX"/>
        </w:rPr>
        <w:t>.</w:t>
      </w:r>
    </w:p>
    <w:p w:rsidR="00C11BE5" w:rsidRPr="004F56A5" w:rsidRDefault="00C11BE5" w:rsidP="00C11BE5">
      <w:pPr>
        <w:spacing w:before="240" w:after="240"/>
        <w:jc w:val="center"/>
        <w:rPr>
          <w:b/>
          <w:szCs w:val="22"/>
        </w:rPr>
      </w:pPr>
      <w:r w:rsidRPr="004F56A5">
        <w:rPr>
          <w:rFonts w:ascii="Arial" w:hAnsi="Arial" w:cs="Arial"/>
          <w:b/>
          <w:szCs w:val="22"/>
        </w:rPr>
        <w:t>POLÍTICA DE ESTIMACIÓN PARA INCOBRABLES Y CLASIFICACIÓN FINANCIERA DE RIESGO</w:t>
      </w:r>
    </w:p>
    <w:p w:rsidR="00C11BE5" w:rsidRPr="0027509B" w:rsidRDefault="00C11BE5" w:rsidP="00C11BE5">
      <w:pPr>
        <w:rPr>
          <w:rFonts w:ascii="Arial" w:hAnsi="Arial" w:cs="Arial"/>
          <w:sz w:val="22"/>
          <w:szCs w:val="22"/>
        </w:rPr>
      </w:pPr>
      <w:r w:rsidRPr="0027509B">
        <w:rPr>
          <w:rFonts w:ascii="Arial" w:hAnsi="Arial" w:cs="Arial"/>
          <w:sz w:val="22"/>
          <w:szCs w:val="22"/>
        </w:rPr>
        <w:t xml:space="preserve">Seguidores de las mejores prácticas de supervisión, control y prudencia en la administración de recursos y basados en las atribuciones del Artículo No. 2, inciso 1)  del Estatuto del Fondo de Mutualidad, se aprueba la presente política de estimaciones y clasificación financiera de riesgo, con el objetivo de cuantificar en términos monetarios, el riesgo al que está sometido el Fondo sobre aquellas operaciones de crédito que son aprobadas y desembolsadas a cargo de los colegiados. </w:t>
      </w:r>
    </w:p>
    <w:p w:rsidR="00C11BE5" w:rsidRPr="0027509B" w:rsidRDefault="00C11BE5" w:rsidP="00C11BE5">
      <w:pPr>
        <w:rPr>
          <w:rFonts w:ascii="Arial" w:hAnsi="Arial" w:cs="Arial"/>
          <w:sz w:val="22"/>
          <w:szCs w:val="22"/>
        </w:rPr>
      </w:pPr>
      <w:r w:rsidRPr="0027509B">
        <w:rPr>
          <w:rFonts w:ascii="Arial" w:hAnsi="Arial" w:cs="Arial"/>
          <w:sz w:val="22"/>
          <w:szCs w:val="22"/>
        </w:rPr>
        <w:t>El monto de la cuenta contable estimación por incobrables equivaldrá a un porcentaje de la totalidad de la cartera de crédito que se debe reflejar en el balance de situación, al cierre mensual del período.</w:t>
      </w:r>
    </w:p>
    <w:p w:rsidR="00C11BE5" w:rsidRPr="00C11BE5" w:rsidRDefault="00C11BE5" w:rsidP="00C11BE5">
      <w:pPr>
        <w:spacing w:before="240" w:after="240"/>
        <w:rPr>
          <w:rFonts w:ascii="Arial" w:hAnsi="Arial" w:cs="Arial"/>
          <w:b/>
          <w:sz w:val="22"/>
        </w:rPr>
      </w:pPr>
      <w:r w:rsidRPr="00C11BE5">
        <w:rPr>
          <w:rFonts w:ascii="Arial" w:hAnsi="Arial" w:cs="Arial"/>
          <w:b/>
          <w:sz w:val="22"/>
        </w:rPr>
        <w:t>Porcentajes de estimación por incobrables:</w:t>
      </w:r>
    </w:p>
    <w:p w:rsidR="00C11BE5" w:rsidRDefault="00C11BE5" w:rsidP="00C11BE5">
      <w:pPr>
        <w:jc w:val="center"/>
      </w:pPr>
      <w:r w:rsidRPr="001876EB">
        <w:rPr>
          <w:noProof/>
        </w:rPr>
        <w:lastRenderedPageBreak/>
        <w:drawing>
          <wp:inline distT="0" distB="0" distL="0" distR="0">
            <wp:extent cx="2600325" cy="233038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0576" cy="2330605"/>
                    </a:xfrm>
                    <a:prstGeom prst="rect">
                      <a:avLst/>
                    </a:prstGeom>
                    <a:noFill/>
                    <a:ln>
                      <a:noFill/>
                    </a:ln>
                  </pic:spPr>
                </pic:pic>
              </a:graphicData>
            </a:graphic>
          </wp:inline>
        </w:drawing>
      </w:r>
    </w:p>
    <w:p w:rsidR="00C11BE5" w:rsidRPr="0027509B" w:rsidRDefault="00C11BE5" w:rsidP="00C11BE5">
      <w:pPr>
        <w:rPr>
          <w:rFonts w:ascii="Arial" w:hAnsi="Arial" w:cs="Arial"/>
          <w:sz w:val="22"/>
          <w:szCs w:val="22"/>
        </w:rPr>
      </w:pPr>
      <w:r w:rsidRPr="0027509B">
        <w:rPr>
          <w:rFonts w:ascii="Arial" w:hAnsi="Arial" w:cs="Arial"/>
          <w:sz w:val="22"/>
          <w:szCs w:val="22"/>
        </w:rPr>
        <w:t>Además, se establece una calificación financiera de riesgo, que consiste en la asignación de una categoría de deudor basado en la morosidad mostrada en la atención de sus obligaciones.</w:t>
      </w:r>
    </w:p>
    <w:p w:rsidR="00C11BE5" w:rsidRPr="0027509B" w:rsidRDefault="00C11BE5" w:rsidP="00C11BE5">
      <w:pPr>
        <w:rPr>
          <w:rFonts w:ascii="Arial" w:hAnsi="Arial" w:cs="Arial"/>
          <w:sz w:val="22"/>
          <w:szCs w:val="22"/>
        </w:rPr>
      </w:pPr>
      <w:r w:rsidRPr="0027509B">
        <w:rPr>
          <w:rFonts w:ascii="Arial" w:hAnsi="Arial" w:cs="Arial"/>
          <w:sz w:val="22"/>
          <w:szCs w:val="22"/>
        </w:rPr>
        <w:t>Cada categoría estará acompañada de un porcentaje de estimación que se le aplicará al saldo individual de cada operación y registrado contablemente al cierre mensual del período, afectando la cuenta de resultados del Fondo.</w:t>
      </w:r>
    </w:p>
    <w:p w:rsidR="00C11BE5" w:rsidRPr="00C11BE5" w:rsidRDefault="00C11BE5" w:rsidP="00C11BE5">
      <w:pPr>
        <w:spacing w:before="240" w:after="240"/>
        <w:rPr>
          <w:rFonts w:ascii="Arial" w:hAnsi="Arial" w:cs="Arial"/>
          <w:b/>
          <w:sz w:val="22"/>
          <w:szCs w:val="22"/>
        </w:rPr>
      </w:pPr>
      <w:r w:rsidRPr="00C11BE5">
        <w:rPr>
          <w:rFonts w:ascii="Arial" w:hAnsi="Arial" w:cs="Arial"/>
          <w:b/>
          <w:sz w:val="22"/>
          <w:szCs w:val="22"/>
        </w:rPr>
        <w:t>Clasificación Financiera de Riesgo:</w:t>
      </w:r>
    </w:p>
    <w:p w:rsidR="008B7B9C" w:rsidRDefault="00C11BE5" w:rsidP="00C11BE5">
      <w:pPr>
        <w:spacing w:before="240" w:after="240"/>
        <w:jc w:val="center"/>
        <w:rPr>
          <w:b/>
          <w:i/>
          <w:sz w:val="22"/>
        </w:rPr>
      </w:pPr>
      <w:r w:rsidRPr="001876EB">
        <w:rPr>
          <w:noProof/>
        </w:rPr>
        <w:drawing>
          <wp:inline distT="0" distB="0" distL="0" distR="0">
            <wp:extent cx="2781300" cy="2345446"/>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0" cy="2345446"/>
                    </a:xfrm>
                    <a:prstGeom prst="rect">
                      <a:avLst/>
                    </a:prstGeom>
                    <a:noFill/>
                    <a:ln>
                      <a:noFill/>
                    </a:ln>
                  </pic:spPr>
                </pic:pic>
              </a:graphicData>
            </a:graphic>
          </wp:inline>
        </w:drawing>
      </w:r>
    </w:p>
    <w:p w:rsidR="00C11BE5" w:rsidRPr="0027509B" w:rsidRDefault="00C11BE5" w:rsidP="00C11BE5">
      <w:pPr>
        <w:rPr>
          <w:rFonts w:ascii="Arial" w:hAnsi="Arial" w:cs="Arial"/>
          <w:sz w:val="22"/>
        </w:rPr>
      </w:pPr>
      <w:r w:rsidRPr="0027509B">
        <w:rPr>
          <w:rFonts w:ascii="Arial" w:hAnsi="Arial" w:cs="Arial"/>
          <w:sz w:val="22"/>
        </w:rPr>
        <w:t>Además dicha categoría servirá de referencia en el análisis de futuras solicitudes de crédito donde el colegiado figure como deudor o fiador de esta forma:</w:t>
      </w:r>
    </w:p>
    <w:p w:rsidR="00C11BE5" w:rsidRDefault="00C11BE5" w:rsidP="00C11BE5">
      <w:pPr>
        <w:spacing w:before="240" w:after="240"/>
        <w:jc w:val="center"/>
        <w:rPr>
          <w:rFonts w:ascii="Arial" w:hAnsi="Arial" w:cs="Arial"/>
          <w:b/>
        </w:rPr>
      </w:pPr>
      <w:r w:rsidRPr="00C35C1F">
        <w:rPr>
          <w:noProof/>
        </w:rPr>
        <w:lastRenderedPageBreak/>
        <w:drawing>
          <wp:inline distT="0" distB="0" distL="0" distR="0" wp14:anchorId="5AF4DAB3" wp14:editId="7E76D8F2">
            <wp:extent cx="2009775" cy="2111794"/>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9775" cy="2111794"/>
                    </a:xfrm>
                    <a:prstGeom prst="rect">
                      <a:avLst/>
                    </a:prstGeom>
                    <a:noFill/>
                    <a:ln>
                      <a:noFill/>
                    </a:ln>
                  </pic:spPr>
                </pic:pic>
              </a:graphicData>
            </a:graphic>
          </wp:inline>
        </w:drawing>
      </w:r>
    </w:p>
    <w:p w:rsidR="00C11BE5" w:rsidRPr="0027509B" w:rsidRDefault="00C11BE5" w:rsidP="00C11BE5">
      <w:pPr>
        <w:rPr>
          <w:rFonts w:ascii="Arial" w:hAnsi="Arial" w:cs="Arial"/>
          <w:sz w:val="22"/>
          <w:szCs w:val="22"/>
        </w:rPr>
      </w:pPr>
      <w:r w:rsidRPr="0027509B">
        <w:rPr>
          <w:rFonts w:ascii="Arial" w:hAnsi="Arial" w:cs="Arial"/>
          <w:sz w:val="22"/>
          <w:szCs w:val="22"/>
        </w:rPr>
        <w:t xml:space="preserve">Los débitos que se realicen a la cuenta de balance (estimación por incobrables) estarán basados en la aplicación individual de la clasificación de riesgo que se le realice a cada operación de crédito al final de cada mes, la cual deberá quedar ajustada al monto máximo  de estimación de riesgos señalados anteriormente. </w:t>
      </w:r>
    </w:p>
    <w:p w:rsidR="00C11BE5" w:rsidRPr="0027509B" w:rsidRDefault="00C11BE5" w:rsidP="00C11BE5">
      <w:pPr>
        <w:rPr>
          <w:rFonts w:ascii="Arial" w:hAnsi="Arial" w:cs="Arial"/>
          <w:b/>
          <w:sz w:val="22"/>
          <w:szCs w:val="22"/>
        </w:rPr>
      </w:pPr>
      <w:r w:rsidRPr="0027509B">
        <w:rPr>
          <w:rFonts w:ascii="Arial" w:hAnsi="Arial" w:cs="Arial"/>
          <w:b/>
          <w:sz w:val="22"/>
          <w:szCs w:val="22"/>
        </w:rPr>
        <w:t>Transitorio Único:</w:t>
      </w:r>
    </w:p>
    <w:p w:rsidR="00C11BE5" w:rsidRPr="0027509B" w:rsidRDefault="00C11BE5" w:rsidP="00C11BE5">
      <w:pPr>
        <w:rPr>
          <w:rFonts w:ascii="Arial" w:hAnsi="Arial" w:cs="Arial"/>
          <w:sz w:val="22"/>
          <w:szCs w:val="22"/>
        </w:rPr>
      </w:pPr>
      <w:r w:rsidRPr="0027509B">
        <w:rPr>
          <w:rFonts w:ascii="Arial" w:hAnsi="Arial" w:cs="Arial"/>
          <w:sz w:val="22"/>
          <w:szCs w:val="22"/>
        </w:rPr>
        <w:t>Considerando que la aplicación de los porcentajes de estimación al saldo de la cartera ocasionaría un ajuste al gasto por incobrables afectando considerablemente los resultados de operación del presente año, se otorga un plazo de 10 meses contados a partir de la aprobación de la política para ajustar los estados financieros a los porcentajes asignados de estimación según el monto de la cartera.</w:t>
      </w:r>
    </w:p>
    <w:p w:rsidR="006A30C5" w:rsidRPr="00500213" w:rsidRDefault="006A30C5" w:rsidP="00F863F9">
      <w:pPr>
        <w:spacing w:before="240" w:after="240"/>
        <w:rPr>
          <w:b/>
          <w:i/>
        </w:rPr>
      </w:pPr>
      <w:r w:rsidRPr="00500213">
        <w:rPr>
          <w:b/>
          <w:i/>
        </w:rPr>
        <w:t>Acuerdo 0</w:t>
      </w:r>
      <w:r w:rsidR="00116C4E" w:rsidRPr="00500213">
        <w:rPr>
          <w:b/>
          <w:i/>
        </w:rPr>
        <w:t>4</w:t>
      </w:r>
      <w:r w:rsidRPr="00500213">
        <w:rPr>
          <w:b/>
          <w:i/>
        </w:rPr>
        <w:t>-24:</w:t>
      </w:r>
      <w:r w:rsidR="00116C4E" w:rsidRPr="00500213">
        <w:rPr>
          <w:b/>
          <w:i/>
        </w:rPr>
        <w:t xml:space="preserve"> Se aprueba la propuesta de la P</w:t>
      </w:r>
      <w:r w:rsidRPr="00500213">
        <w:rPr>
          <w:b/>
          <w:i/>
        </w:rPr>
        <w:t xml:space="preserve">olítica </w:t>
      </w:r>
      <w:r w:rsidR="00116C4E" w:rsidRPr="00500213">
        <w:rPr>
          <w:b/>
          <w:i/>
        </w:rPr>
        <w:t>“ESTIMACIÓN PARA INCOBRABLES Y CLASIFICACIÓN FINANCI</w:t>
      </w:r>
      <w:bookmarkStart w:id="0" w:name="_GoBack"/>
      <w:bookmarkEnd w:id="0"/>
      <w:r w:rsidR="00116C4E" w:rsidRPr="00500213">
        <w:rPr>
          <w:b/>
          <w:i/>
        </w:rPr>
        <w:t>ERA DE RIESGO”.</w:t>
      </w:r>
    </w:p>
    <w:p w:rsidR="00042F92" w:rsidRDefault="00AC3C72" w:rsidP="00F863F9">
      <w:pPr>
        <w:spacing w:before="240" w:after="240"/>
        <w:rPr>
          <w:szCs w:val="22"/>
          <w:lang w:val="es-MX"/>
        </w:rPr>
      </w:pPr>
      <w:r w:rsidRPr="00AC3C72">
        <w:rPr>
          <w:szCs w:val="22"/>
          <w:lang w:val="es-MX"/>
        </w:rPr>
        <w:drawing>
          <wp:anchor distT="0" distB="0" distL="114300" distR="114300" simplePos="0" relativeHeight="251667456" behindDoc="0" locked="0" layoutInCell="1" allowOverlap="1" wp14:anchorId="5E898D27" wp14:editId="5DF8ECBB">
            <wp:simplePos x="0" y="0"/>
            <wp:positionH relativeFrom="column">
              <wp:posOffset>-99060</wp:posOffset>
            </wp:positionH>
            <wp:positionV relativeFrom="paragraph">
              <wp:posOffset>248920</wp:posOffset>
            </wp:positionV>
            <wp:extent cx="2781300" cy="2085975"/>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781300" cy="2085975"/>
                    </a:xfrm>
                    <a:prstGeom prst="rect">
                      <a:avLst/>
                    </a:prstGeom>
                  </pic:spPr>
                </pic:pic>
              </a:graphicData>
            </a:graphic>
            <wp14:sizeRelH relativeFrom="page">
              <wp14:pctWidth>0</wp14:pctWidth>
            </wp14:sizeRelH>
            <wp14:sizeRelV relativeFrom="page">
              <wp14:pctHeight>0</wp14:pctHeight>
            </wp14:sizeRelV>
          </wp:anchor>
        </w:drawing>
      </w:r>
      <w:r w:rsidR="00042F92">
        <w:rPr>
          <w:szCs w:val="22"/>
          <w:lang w:val="es-MX"/>
        </w:rPr>
        <w:t>6.2 Propuesta crédito de salud</w:t>
      </w:r>
      <w:r w:rsidR="0033373C">
        <w:rPr>
          <w:szCs w:val="22"/>
          <w:lang w:val="es-MX"/>
        </w:rPr>
        <w:t xml:space="preserve">. </w:t>
      </w:r>
    </w:p>
    <w:p w:rsidR="00116C4E" w:rsidRDefault="00AC3C72" w:rsidP="00F863F9">
      <w:pPr>
        <w:spacing w:before="240" w:after="240"/>
        <w:rPr>
          <w:szCs w:val="22"/>
          <w:lang w:val="es-MX"/>
        </w:rPr>
      </w:pPr>
      <w:r>
        <w:rPr>
          <w:noProof/>
          <w:szCs w:val="22"/>
        </w:rPr>
        <w:drawing>
          <wp:anchor distT="0" distB="0" distL="114300" distR="114300" simplePos="0" relativeHeight="251668480" behindDoc="0" locked="0" layoutInCell="1" allowOverlap="1" wp14:anchorId="0C6F5C84" wp14:editId="273CF1C5">
            <wp:simplePos x="0" y="0"/>
            <wp:positionH relativeFrom="column">
              <wp:posOffset>3082290</wp:posOffset>
            </wp:positionH>
            <wp:positionV relativeFrom="paragraph">
              <wp:posOffset>214630</wp:posOffset>
            </wp:positionV>
            <wp:extent cx="2533650" cy="1899910"/>
            <wp:effectExtent l="0" t="0" r="0"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3650" cy="1899910"/>
                    </a:xfrm>
                    <a:prstGeom prst="rect">
                      <a:avLst/>
                    </a:prstGeom>
                    <a:noFill/>
                  </pic:spPr>
                </pic:pic>
              </a:graphicData>
            </a:graphic>
            <wp14:sizeRelH relativeFrom="page">
              <wp14:pctWidth>0</wp14:pctWidth>
            </wp14:sizeRelH>
            <wp14:sizeRelV relativeFrom="page">
              <wp14:pctHeight>0</wp14:pctHeight>
            </wp14:sizeRelV>
          </wp:anchor>
        </w:drawing>
      </w:r>
    </w:p>
    <w:p w:rsidR="00116C4E" w:rsidRDefault="00116C4E" w:rsidP="00116C4E">
      <w:pPr>
        <w:tabs>
          <w:tab w:val="left" w:pos="5700"/>
        </w:tabs>
        <w:spacing w:before="240" w:after="240"/>
        <w:rPr>
          <w:szCs w:val="22"/>
          <w:lang w:val="es-MX"/>
        </w:rPr>
      </w:pPr>
      <w:r>
        <w:rPr>
          <w:szCs w:val="22"/>
          <w:lang w:val="es-MX"/>
        </w:rPr>
        <w:tab/>
      </w:r>
    </w:p>
    <w:p w:rsidR="00116C4E" w:rsidRDefault="00116C4E" w:rsidP="00F863F9">
      <w:pPr>
        <w:spacing w:before="240" w:after="240"/>
        <w:rPr>
          <w:szCs w:val="22"/>
          <w:lang w:val="es-MX"/>
        </w:rPr>
      </w:pPr>
    </w:p>
    <w:p w:rsidR="00116C4E" w:rsidRDefault="00AC3C72" w:rsidP="00AC3C72">
      <w:pPr>
        <w:tabs>
          <w:tab w:val="left" w:pos="5610"/>
        </w:tabs>
        <w:spacing w:before="240" w:after="240"/>
        <w:rPr>
          <w:szCs w:val="22"/>
          <w:lang w:val="es-MX"/>
        </w:rPr>
      </w:pPr>
      <w:r>
        <w:rPr>
          <w:szCs w:val="22"/>
          <w:lang w:val="es-MX"/>
        </w:rPr>
        <w:tab/>
      </w:r>
    </w:p>
    <w:p w:rsidR="00116C4E" w:rsidRDefault="00515801" w:rsidP="00515801">
      <w:pPr>
        <w:tabs>
          <w:tab w:val="left" w:pos="4890"/>
        </w:tabs>
        <w:spacing w:before="240" w:after="240"/>
        <w:rPr>
          <w:szCs w:val="22"/>
          <w:lang w:val="es-MX"/>
        </w:rPr>
      </w:pPr>
      <w:r>
        <w:rPr>
          <w:szCs w:val="22"/>
          <w:lang w:val="es-MX"/>
        </w:rPr>
        <w:tab/>
      </w:r>
    </w:p>
    <w:p w:rsidR="00116C4E" w:rsidRDefault="00AC3C72" w:rsidP="00F863F9">
      <w:pPr>
        <w:spacing w:before="240" w:after="240"/>
        <w:rPr>
          <w:szCs w:val="22"/>
          <w:lang w:val="es-MX"/>
        </w:rPr>
      </w:pPr>
      <w:r>
        <w:rPr>
          <w:noProof/>
          <w:szCs w:val="22"/>
        </w:rPr>
        <w:lastRenderedPageBreak/>
        <w:drawing>
          <wp:anchor distT="0" distB="0" distL="114300" distR="114300" simplePos="0" relativeHeight="251669504" behindDoc="0" locked="0" layoutInCell="1" allowOverlap="1" wp14:anchorId="39ADE503" wp14:editId="5F378904">
            <wp:simplePos x="0" y="0"/>
            <wp:positionH relativeFrom="column">
              <wp:posOffset>-108585</wp:posOffset>
            </wp:positionH>
            <wp:positionV relativeFrom="paragraph">
              <wp:posOffset>357505</wp:posOffset>
            </wp:positionV>
            <wp:extent cx="2809875" cy="2133600"/>
            <wp:effectExtent l="0" t="0" r="0"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9875" cy="2133600"/>
                    </a:xfrm>
                    <a:prstGeom prst="rect">
                      <a:avLst/>
                    </a:prstGeom>
                    <a:noFill/>
                  </pic:spPr>
                </pic:pic>
              </a:graphicData>
            </a:graphic>
            <wp14:sizeRelH relativeFrom="page">
              <wp14:pctWidth>0</wp14:pctWidth>
            </wp14:sizeRelH>
            <wp14:sizeRelV relativeFrom="page">
              <wp14:pctHeight>0</wp14:pctHeight>
            </wp14:sizeRelV>
          </wp:anchor>
        </w:drawing>
      </w:r>
      <w:r w:rsidRPr="00AC3C72">
        <w:rPr>
          <w:szCs w:val="22"/>
          <w:lang w:val="es-MX"/>
        </w:rPr>
        <w:drawing>
          <wp:anchor distT="0" distB="0" distL="114300" distR="114300" simplePos="0" relativeHeight="251670528" behindDoc="0" locked="0" layoutInCell="1" allowOverlap="1" wp14:anchorId="155D5B7D" wp14:editId="398B8D06">
            <wp:simplePos x="0" y="0"/>
            <wp:positionH relativeFrom="column">
              <wp:posOffset>3072765</wp:posOffset>
            </wp:positionH>
            <wp:positionV relativeFrom="paragraph">
              <wp:posOffset>312261</wp:posOffset>
            </wp:positionV>
            <wp:extent cx="2908300" cy="2181225"/>
            <wp:effectExtent l="0" t="0" r="0"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2908300" cy="2181225"/>
                    </a:xfrm>
                    <a:prstGeom prst="rect">
                      <a:avLst/>
                    </a:prstGeom>
                  </pic:spPr>
                </pic:pic>
              </a:graphicData>
            </a:graphic>
            <wp14:sizeRelH relativeFrom="page">
              <wp14:pctWidth>0</wp14:pctWidth>
            </wp14:sizeRelH>
            <wp14:sizeRelV relativeFrom="page">
              <wp14:pctHeight>0</wp14:pctHeight>
            </wp14:sizeRelV>
          </wp:anchor>
        </w:drawing>
      </w:r>
    </w:p>
    <w:p w:rsidR="00116C4E" w:rsidRDefault="00116C4E" w:rsidP="00F863F9">
      <w:pPr>
        <w:spacing w:before="240" w:after="240"/>
        <w:rPr>
          <w:szCs w:val="22"/>
          <w:lang w:val="es-MX"/>
        </w:rPr>
      </w:pPr>
    </w:p>
    <w:p w:rsidR="00116C4E" w:rsidRDefault="00116C4E" w:rsidP="00F863F9">
      <w:pPr>
        <w:spacing w:before="240" w:after="240"/>
        <w:rPr>
          <w:szCs w:val="22"/>
          <w:lang w:val="es-MX"/>
        </w:rPr>
      </w:pPr>
    </w:p>
    <w:p w:rsidR="00515801" w:rsidRDefault="00515801" w:rsidP="00F863F9">
      <w:pPr>
        <w:spacing w:before="240" w:after="240"/>
        <w:rPr>
          <w:b/>
          <w:i/>
          <w:sz w:val="22"/>
        </w:rPr>
      </w:pPr>
    </w:p>
    <w:p w:rsidR="00515801" w:rsidRDefault="00515801" w:rsidP="00F863F9">
      <w:pPr>
        <w:spacing w:before="240" w:after="240"/>
        <w:rPr>
          <w:b/>
          <w:i/>
          <w:sz w:val="22"/>
        </w:rPr>
      </w:pPr>
    </w:p>
    <w:p w:rsidR="00515801" w:rsidRDefault="00515801" w:rsidP="00F863F9">
      <w:pPr>
        <w:spacing w:before="240" w:after="240"/>
        <w:rPr>
          <w:b/>
          <w:i/>
          <w:sz w:val="22"/>
        </w:rPr>
      </w:pPr>
    </w:p>
    <w:p w:rsidR="00515801" w:rsidRDefault="00515801" w:rsidP="00F863F9">
      <w:pPr>
        <w:spacing w:before="240" w:after="240"/>
        <w:rPr>
          <w:b/>
          <w:i/>
          <w:sz w:val="22"/>
        </w:rPr>
      </w:pPr>
    </w:p>
    <w:p w:rsidR="00515801" w:rsidRDefault="00AC3C72" w:rsidP="00F863F9">
      <w:pPr>
        <w:spacing w:before="240" w:after="240"/>
        <w:rPr>
          <w:b/>
          <w:i/>
          <w:sz w:val="22"/>
        </w:rPr>
      </w:pPr>
      <w:r w:rsidRPr="00AC3C72">
        <w:rPr>
          <w:b/>
          <w:i/>
          <w:sz w:val="22"/>
        </w:rPr>
        <w:drawing>
          <wp:anchor distT="0" distB="0" distL="114300" distR="114300" simplePos="0" relativeHeight="251672576" behindDoc="1" locked="0" layoutInCell="1" allowOverlap="1" wp14:anchorId="1D48C103" wp14:editId="0B21454B">
            <wp:simplePos x="0" y="0"/>
            <wp:positionH relativeFrom="column">
              <wp:posOffset>2958465</wp:posOffset>
            </wp:positionH>
            <wp:positionV relativeFrom="paragraph">
              <wp:posOffset>61595</wp:posOffset>
            </wp:positionV>
            <wp:extent cx="3086100" cy="2324100"/>
            <wp:effectExtent l="0" t="0" r="0"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3086100" cy="2324100"/>
                    </a:xfrm>
                    <a:prstGeom prst="rect">
                      <a:avLst/>
                    </a:prstGeom>
                  </pic:spPr>
                </pic:pic>
              </a:graphicData>
            </a:graphic>
            <wp14:sizeRelH relativeFrom="page">
              <wp14:pctWidth>0</wp14:pctWidth>
            </wp14:sizeRelH>
            <wp14:sizeRelV relativeFrom="page">
              <wp14:pctHeight>0</wp14:pctHeight>
            </wp14:sizeRelV>
          </wp:anchor>
        </w:drawing>
      </w:r>
      <w:r w:rsidRPr="00AC3C72">
        <w:rPr>
          <w:b/>
          <w:i/>
          <w:sz w:val="22"/>
        </w:rPr>
        <w:drawing>
          <wp:anchor distT="0" distB="0" distL="114300" distR="114300" simplePos="0" relativeHeight="251671552" behindDoc="1" locked="0" layoutInCell="1" allowOverlap="1" wp14:anchorId="138A8677" wp14:editId="4455319C">
            <wp:simplePos x="0" y="0"/>
            <wp:positionH relativeFrom="column">
              <wp:posOffset>-210185</wp:posOffset>
            </wp:positionH>
            <wp:positionV relativeFrom="paragraph">
              <wp:posOffset>62230</wp:posOffset>
            </wp:positionV>
            <wp:extent cx="2809240" cy="2106930"/>
            <wp:effectExtent l="0" t="0" r="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2809240" cy="2106930"/>
                    </a:xfrm>
                    <a:prstGeom prst="rect">
                      <a:avLst/>
                    </a:prstGeom>
                  </pic:spPr>
                </pic:pic>
              </a:graphicData>
            </a:graphic>
            <wp14:sizeRelH relativeFrom="page">
              <wp14:pctWidth>0</wp14:pctWidth>
            </wp14:sizeRelH>
            <wp14:sizeRelV relativeFrom="page">
              <wp14:pctHeight>0</wp14:pctHeight>
            </wp14:sizeRelV>
          </wp:anchor>
        </w:drawing>
      </w:r>
    </w:p>
    <w:p w:rsidR="00515801" w:rsidRDefault="00515801" w:rsidP="00F863F9">
      <w:pPr>
        <w:spacing w:before="240" w:after="240"/>
        <w:rPr>
          <w:b/>
          <w:i/>
          <w:sz w:val="22"/>
        </w:rPr>
      </w:pPr>
    </w:p>
    <w:p w:rsidR="00515801" w:rsidRDefault="00515801" w:rsidP="00F863F9">
      <w:pPr>
        <w:spacing w:before="240" w:after="240"/>
        <w:rPr>
          <w:b/>
          <w:i/>
          <w:sz w:val="22"/>
        </w:rPr>
      </w:pPr>
    </w:p>
    <w:p w:rsidR="00515801" w:rsidRDefault="00515801" w:rsidP="00515801">
      <w:pPr>
        <w:spacing w:before="240" w:after="240"/>
        <w:jc w:val="center"/>
        <w:rPr>
          <w:b/>
          <w:i/>
          <w:sz w:val="22"/>
        </w:rPr>
      </w:pPr>
    </w:p>
    <w:p w:rsidR="00515801" w:rsidRDefault="00515801" w:rsidP="00F863F9">
      <w:pPr>
        <w:spacing w:before="240" w:after="240"/>
        <w:rPr>
          <w:b/>
          <w:i/>
          <w:sz w:val="22"/>
        </w:rPr>
      </w:pPr>
    </w:p>
    <w:p w:rsidR="00515801" w:rsidRDefault="00515801" w:rsidP="00F863F9">
      <w:pPr>
        <w:spacing w:before="240" w:after="240"/>
        <w:rPr>
          <w:b/>
          <w:i/>
          <w:sz w:val="22"/>
        </w:rPr>
      </w:pPr>
    </w:p>
    <w:p w:rsidR="00515801" w:rsidRDefault="00515801" w:rsidP="00F863F9">
      <w:pPr>
        <w:spacing w:before="240" w:after="240"/>
        <w:rPr>
          <w:b/>
          <w:i/>
          <w:sz w:val="22"/>
        </w:rPr>
      </w:pPr>
    </w:p>
    <w:p w:rsidR="00515801" w:rsidRPr="00AC3C72" w:rsidRDefault="00515801" w:rsidP="00F863F9">
      <w:pPr>
        <w:spacing w:before="240" w:after="240"/>
        <w:rPr>
          <w:b/>
          <w:i/>
          <w:sz w:val="14"/>
        </w:rPr>
      </w:pPr>
    </w:p>
    <w:p w:rsidR="00485619" w:rsidRPr="00500213" w:rsidRDefault="00485619" w:rsidP="00F863F9">
      <w:pPr>
        <w:spacing w:before="240" w:after="240"/>
        <w:rPr>
          <w:b/>
          <w:i/>
        </w:rPr>
      </w:pPr>
      <w:r w:rsidRPr="00500213">
        <w:rPr>
          <w:b/>
          <w:i/>
        </w:rPr>
        <w:t>Acuerdo 0</w:t>
      </w:r>
      <w:r w:rsidR="00CB0C52" w:rsidRPr="00500213">
        <w:rPr>
          <w:b/>
          <w:i/>
        </w:rPr>
        <w:t>5</w:t>
      </w:r>
      <w:r w:rsidRPr="00500213">
        <w:rPr>
          <w:b/>
          <w:i/>
        </w:rPr>
        <w:t xml:space="preserve">-24: </w:t>
      </w:r>
      <w:r w:rsidR="00F863F9" w:rsidRPr="00500213">
        <w:rPr>
          <w:b/>
          <w:i/>
        </w:rPr>
        <w:t xml:space="preserve">Autorizar a la administración del Fondo </w:t>
      </w:r>
      <w:r w:rsidR="00CB0C52" w:rsidRPr="00500213">
        <w:rPr>
          <w:b/>
          <w:i/>
        </w:rPr>
        <w:t xml:space="preserve">de Mutualidad </w:t>
      </w:r>
      <w:r w:rsidR="00D607A6">
        <w:rPr>
          <w:b/>
          <w:i/>
        </w:rPr>
        <w:t>aprobar los créditos de salud</w:t>
      </w:r>
      <w:r w:rsidR="00053036">
        <w:rPr>
          <w:b/>
          <w:i/>
        </w:rPr>
        <w:t xml:space="preserve"> </w:t>
      </w:r>
      <w:r w:rsidR="00E239F0">
        <w:rPr>
          <w:b/>
          <w:i/>
        </w:rPr>
        <w:t xml:space="preserve">y gastos estéticos, </w:t>
      </w:r>
      <w:r w:rsidR="00421633" w:rsidRPr="00500213">
        <w:rPr>
          <w:b/>
          <w:i/>
        </w:rPr>
        <w:t>cuyos montos sean igual</w:t>
      </w:r>
      <w:r w:rsidR="00293F4A">
        <w:rPr>
          <w:b/>
          <w:i/>
        </w:rPr>
        <w:t>es</w:t>
      </w:r>
      <w:r w:rsidR="00421633" w:rsidRPr="00500213">
        <w:rPr>
          <w:b/>
          <w:i/>
        </w:rPr>
        <w:t xml:space="preserve"> o menor</w:t>
      </w:r>
      <w:r w:rsidR="00293F4A">
        <w:rPr>
          <w:b/>
          <w:i/>
        </w:rPr>
        <w:t>es</w:t>
      </w:r>
      <w:r w:rsidR="00421633" w:rsidRPr="00500213">
        <w:rPr>
          <w:b/>
          <w:i/>
        </w:rPr>
        <w:t xml:space="preserve"> al millón de colones y sin fiador. </w:t>
      </w:r>
    </w:p>
    <w:p w:rsidR="00314AB9" w:rsidRPr="00500213" w:rsidRDefault="00AA5416" w:rsidP="00F863F9">
      <w:pPr>
        <w:spacing w:before="240" w:after="240"/>
        <w:rPr>
          <w:b/>
          <w:i/>
        </w:rPr>
      </w:pPr>
      <w:r w:rsidRPr="00500213">
        <w:rPr>
          <w:b/>
          <w:i/>
        </w:rPr>
        <w:t>Acuerdo 0</w:t>
      </w:r>
      <w:r w:rsidR="00314AB9" w:rsidRPr="00500213">
        <w:rPr>
          <w:b/>
          <w:i/>
        </w:rPr>
        <w:t>6</w:t>
      </w:r>
      <w:r w:rsidRPr="00500213">
        <w:rPr>
          <w:b/>
          <w:i/>
        </w:rPr>
        <w:t xml:space="preserve">-24: </w:t>
      </w:r>
      <w:r w:rsidR="00314AB9" w:rsidRPr="00500213">
        <w:rPr>
          <w:b/>
          <w:i/>
        </w:rPr>
        <w:t>Crear una línea de crédito derivada del crédito de salud, únicamente para cirugías o tratamientos estéticos, con una tasa de interés de un 1</w:t>
      </w:r>
      <w:r w:rsidR="00D607A6">
        <w:rPr>
          <w:b/>
          <w:i/>
        </w:rPr>
        <w:t>2</w:t>
      </w:r>
      <w:r w:rsidR="00314AB9" w:rsidRPr="00500213">
        <w:rPr>
          <w:b/>
          <w:i/>
        </w:rPr>
        <w:t xml:space="preserve">.50% anual y un plazo máximo de 72 meses. </w:t>
      </w:r>
    </w:p>
    <w:p w:rsidR="00F863F9" w:rsidRPr="00500213" w:rsidRDefault="00F863F9" w:rsidP="00F863F9">
      <w:pPr>
        <w:spacing w:before="240" w:after="240"/>
        <w:rPr>
          <w:b/>
          <w:i/>
        </w:rPr>
      </w:pPr>
      <w:r w:rsidRPr="00500213">
        <w:rPr>
          <w:b/>
          <w:i/>
        </w:rPr>
        <w:lastRenderedPageBreak/>
        <w:t>Acuerdo 0</w:t>
      </w:r>
      <w:r w:rsidR="0048788B" w:rsidRPr="00500213">
        <w:rPr>
          <w:b/>
          <w:i/>
        </w:rPr>
        <w:t>7</w:t>
      </w:r>
      <w:r w:rsidRPr="00500213">
        <w:rPr>
          <w:b/>
          <w:i/>
        </w:rPr>
        <w:t xml:space="preserve">-24: </w:t>
      </w:r>
      <w:r w:rsidR="005A5D89" w:rsidRPr="00500213">
        <w:rPr>
          <w:b/>
          <w:i/>
        </w:rPr>
        <w:t>Modificar la tasa de interés del crédito de salud de un 14%</w:t>
      </w:r>
      <w:r w:rsidR="00293F4A">
        <w:rPr>
          <w:b/>
          <w:i/>
        </w:rPr>
        <w:t xml:space="preserve"> anual</w:t>
      </w:r>
      <w:r w:rsidR="005A5D89" w:rsidRPr="00500213">
        <w:rPr>
          <w:b/>
          <w:i/>
        </w:rPr>
        <w:t xml:space="preserve"> (plazo de 36 a 60 meses) y de un 12%</w:t>
      </w:r>
      <w:r w:rsidR="00293F4A">
        <w:rPr>
          <w:b/>
          <w:i/>
        </w:rPr>
        <w:t xml:space="preserve"> anual</w:t>
      </w:r>
      <w:r w:rsidR="005A5D89" w:rsidRPr="00500213">
        <w:rPr>
          <w:b/>
          <w:i/>
        </w:rPr>
        <w:t xml:space="preserve"> (plazo de 36 meses),  </w:t>
      </w:r>
      <w:r w:rsidR="00D607A6">
        <w:rPr>
          <w:b/>
          <w:i/>
        </w:rPr>
        <w:t xml:space="preserve">a un </w:t>
      </w:r>
      <w:r w:rsidR="005A5D89" w:rsidRPr="00500213">
        <w:rPr>
          <w:b/>
          <w:i/>
        </w:rPr>
        <w:t>interés de 1</w:t>
      </w:r>
      <w:r w:rsidR="00D607A6">
        <w:rPr>
          <w:b/>
          <w:i/>
        </w:rPr>
        <w:t>1</w:t>
      </w:r>
      <w:r w:rsidR="005A5D89" w:rsidRPr="00500213">
        <w:rPr>
          <w:b/>
          <w:i/>
        </w:rPr>
        <w:t>.50%</w:t>
      </w:r>
      <w:r w:rsidR="00293F4A">
        <w:rPr>
          <w:b/>
          <w:i/>
        </w:rPr>
        <w:t xml:space="preserve"> anual</w:t>
      </w:r>
      <w:r w:rsidR="005A5D89" w:rsidRPr="00500213">
        <w:rPr>
          <w:b/>
          <w:i/>
        </w:rPr>
        <w:t xml:space="preserve"> y con un plazo máximo de 72 meses. </w:t>
      </w:r>
    </w:p>
    <w:p w:rsidR="00AB4BEB" w:rsidRDefault="00042F92" w:rsidP="000F371B">
      <w:pPr>
        <w:rPr>
          <w:szCs w:val="22"/>
          <w:lang w:val="es-MX"/>
        </w:rPr>
      </w:pPr>
      <w:r>
        <w:rPr>
          <w:szCs w:val="22"/>
          <w:lang w:val="es-MX"/>
        </w:rPr>
        <w:t xml:space="preserve">6.3 </w:t>
      </w:r>
      <w:r w:rsidR="00DE68C7">
        <w:rPr>
          <w:szCs w:val="22"/>
          <w:lang w:val="es-MX"/>
        </w:rPr>
        <w:t xml:space="preserve">Se presenta </w:t>
      </w:r>
      <w:r>
        <w:rPr>
          <w:szCs w:val="22"/>
          <w:lang w:val="es-MX"/>
        </w:rPr>
        <w:t>Propuesta</w:t>
      </w:r>
      <w:r w:rsidR="00DE68C7">
        <w:rPr>
          <w:szCs w:val="22"/>
          <w:lang w:val="es-MX"/>
        </w:rPr>
        <w:t xml:space="preserve"> del Administrador en relación con el cobro de los </w:t>
      </w:r>
      <w:r>
        <w:rPr>
          <w:szCs w:val="22"/>
          <w:lang w:val="es-MX"/>
        </w:rPr>
        <w:t>gastos de formalización</w:t>
      </w:r>
      <w:r w:rsidR="00DE68C7">
        <w:rPr>
          <w:szCs w:val="22"/>
          <w:lang w:val="es-MX"/>
        </w:rPr>
        <w:t xml:space="preserve"> en las diferentes líneas de crédito que brinda el Fondo de Mutualidad. Lo anterior a solicitud de la directiva Jéssica Zeledón Alfaro.</w:t>
      </w:r>
    </w:p>
    <w:p w:rsidR="00AB4BEB" w:rsidRDefault="00AB4BEB" w:rsidP="000F371B">
      <w:pPr>
        <w:rPr>
          <w:szCs w:val="22"/>
          <w:lang w:val="es-MX"/>
        </w:rPr>
      </w:pPr>
      <w:r w:rsidRPr="00AB4BEB">
        <w:rPr>
          <w:noProof/>
        </w:rPr>
        <w:drawing>
          <wp:anchor distT="0" distB="0" distL="114300" distR="114300" simplePos="0" relativeHeight="251665408" behindDoc="0" locked="0" layoutInCell="1" allowOverlap="1">
            <wp:simplePos x="0" y="0"/>
            <wp:positionH relativeFrom="column">
              <wp:posOffset>3158490</wp:posOffset>
            </wp:positionH>
            <wp:positionV relativeFrom="paragraph">
              <wp:posOffset>143510</wp:posOffset>
            </wp:positionV>
            <wp:extent cx="2637790" cy="18478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37790" cy="1847850"/>
                    </a:xfrm>
                    <a:prstGeom prst="rect">
                      <a:avLst/>
                    </a:prstGeom>
                    <a:noFill/>
                    <a:ln>
                      <a:noFill/>
                    </a:ln>
                  </pic:spPr>
                </pic:pic>
              </a:graphicData>
            </a:graphic>
          </wp:anchor>
        </w:drawing>
      </w:r>
      <w:r w:rsidRPr="00AB4BEB">
        <w:rPr>
          <w:noProof/>
        </w:rPr>
        <w:drawing>
          <wp:anchor distT="0" distB="0" distL="114300" distR="114300" simplePos="0" relativeHeight="251666432" behindDoc="0" locked="0" layoutInCell="1" allowOverlap="1">
            <wp:simplePos x="0" y="0"/>
            <wp:positionH relativeFrom="column">
              <wp:posOffset>-19685</wp:posOffset>
            </wp:positionH>
            <wp:positionV relativeFrom="paragraph">
              <wp:posOffset>143510</wp:posOffset>
            </wp:positionV>
            <wp:extent cx="2929890" cy="1847850"/>
            <wp:effectExtent l="0" t="0" r="381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9890" cy="1847850"/>
                    </a:xfrm>
                    <a:prstGeom prst="rect">
                      <a:avLst/>
                    </a:prstGeom>
                    <a:noFill/>
                    <a:ln>
                      <a:noFill/>
                    </a:ln>
                  </pic:spPr>
                </pic:pic>
              </a:graphicData>
            </a:graphic>
          </wp:anchor>
        </w:drawing>
      </w:r>
    </w:p>
    <w:p w:rsidR="00AB4BEB" w:rsidRDefault="00AB4BEB" w:rsidP="000F371B">
      <w:pPr>
        <w:rPr>
          <w:szCs w:val="22"/>
          <w:lang w:val="es-MX"/>
        </w:rPr>
      </w:pPr>
    </w:p>
    <w:p w:rsidR="00AB4BEB" w:rsidRDefault="00AB4BEB" w:rsidP="000F371B">
      <w:pPr>
        <w:rPr>
          <w:szCs w:val="22"/>
          <w:lang w:val="es-MX"/>
        </w:rPr>
      </w:pPr>
    </w:p>
    <w:p w:rsidR="00AB4BEB" w:rsidRDefault="00AB4BEB" w:rsidP="000F371B">
      <w:pPr>
        <w:rPr>
          <w:szCs w:val="22"/>
          <w:lang w:val="es-MX"/>
        </w:rPr>
      </w:pPr>
    </w:p>
    <w:p w:rsidR="00AB4BEB" w:rsidRDefault="00AB4BEB" w:rsidP="000F371B">
      <w:pPr>
        <w:rPr>
          <w:szCs w:val="22"/>
          <w:lang w:val="es-MX"/>
        </w:rPr>
      </w:pPr>
    </w:p>
    <w:p w:rsidR="00AB4BEB" w:rsidRDefault="00AB4BEB" w:rsidP="000F371B">
      <w:pPr>
        <w:rPr>
          <w:szCs w:val="22"/>
          <w:lang w:val="es-MX"/>
        </w:rPr>
      </w:pPr>
    </w:p>
    <w:p w:rsidR="0068790B" w:rsidRPr="00DE68C7" w:rsidRDefault="0068790B" w:rsidP="00DE68C7">
      <w:pPr>
        <w:spacing w:before="360"/>
        <w:rPr>
          <w:b/>
          <w:szCs w:val="22"/>
          <w:lang w:val="es-MX"/>
        </w:rPr>
      </w:pPr>
      <w:r w:rsidRPr="00DE68C7">
        <w:rPr>
          <w:b/>
          <w:szCs w:val="22"/>
          <w:lang w:val="es-MX"/>
        </w:rPr>
        <w:t>Se traslada para la próxima sesión</w:t>
      </w:r>
      <w:r w:rsidR="000F371B" w:rsidRPr="00DE68C7">
        <w:rPr>
          <w:b/>
          <w:szCs w:val="22"/>
          <w:lang w:val="es-MX"/>
        </w:rPr>
        <w:t xml:space="preserve"> el análisis de la </w:t>
      </w:r>
      <w:r w:rsidR="00DE68C7">
        <w:rPr>
          <w:b/>
          <w:szCs w:val="22"/>
          <w:lang w:val="es-MX"/>
        </w:rPr>
        <w:t>Propuesta.</w:t>
      </w:r>
    </w:p>
    <w:p w:rsidR="00042F92" w:rsidRDefault="00042F92" w:rsidP="00180574">
      <w:pPr>
        <w:rPr>
          <w:szCs w:val="22"/>
          <w:lang w:val="es-MX"/>
        </w:rPr>
      </w:pPr>
      <w:r>
        <w:rPr>
          <w:szCs w:val="22"/>
          <w:lang w:val="es-MX"/>
        </w:rPr>
        <w:t>6.4 Detalles actividad “Noche Típica Costarricense”</w:t>
      </w:r>
    </w:p>
    <w:p w:rsidR="00180574" w:rsidRDefault="00180574" w:rsidP="00180574">
      <w:pPr>
        <w:rPr>
          <w:szCs w:val="22"/>
          <w:lang w:val="es-MX"/>
        </w:rPr>
      </w:pPr>
      <w:r>
        <w:rPr>
          <w:szCs w:val="22"/>
          <w:lang w:val="es-MX"/>
        </w:rPr>
        <w:t xml:space="preserve">Se comentan algunas ideas iniciales y se define como nombre de la actividad </w:t>
      </w:r>
      <w:r w:rsidRPr="002423C9">
        <w:rPr>
          <w:b/>
          <w:i/>
          <w:szCs w:val="22"/>
          <w:lang w:val="es-MX"/>
        </w:rPr>
        <w:t>“Noche Típica Afro Caribeña”</w:t>
      </w:r>
      <w:r>
        <w:rPr>
          <w:szCs w:val="22"/>
          <w:lang w:val="es-MX"/>
        </w:rPr>
        <w:t xml:space="preserve">. Asimismo, se convocará a una </w:t>
      </w:r>
      <w:r w:rsidR="002460DA">
        <w:rPr>
          <w:szCs w:val="22"/>
          <w:lang w:val="es-MX"/>
        </w:rPr>
        <w:t xml:space="preserve">Sesión </w:t>
      </w:r>
      <w:r>
        <w:rPr>
          <w:szCs w:val="22"/>
          <w:lang w:val="es-MX"/>
        </w:rPr>
        <w:t xml:space="preserve">Extraordinaria para discutir todos los temas relacionados con la actividad. </w:t>
      </w:r>
    </w:p>
    <w:p w:rsidR="00AA38E4" w:rsidRDefault="00AA38E4" w:rsidP="00A4210E">
      <w:pPr>
        <w:spacing w:before="240" w:after="240"/>
        <w:rPr>
          <w:szCs w:val="22"/>
          <w:lang w:val="es-MX"/>
        </w:rPr>
      </w:pPr>
      <w:r>
        <w:rPr>
          <w:szCs w:val="22"/>
          <w:lang w:val="es-MX"/>
        </w:rPr>
        <w:t>6.5 Ficha técnica de</w:t>
      </w:r>
      <w:r w:rsidR="00042F92">
        <w:rPr>
          <w:szCs w:val="22"/>
          <w:lang w:val="es-MX"/>
        </w:rPr>
        <w:t xml:space="preserve"> colegiada</w:t>
      </w:r>
      <w:r>
        <w:rPr>
          <w:szCs w:val="22"/>
          <w:lang w:val="es-MX"/>
        </w:rPr>
        <w:t>.</w:t>
      </w:r>
    </w:p>
    <w:p w:rsidR="00A4210E" w:rsidRDefault="00A4210E" w:rsidP="00A4210E">
      <w:pPr>
        <w:spacing w:before="240" w:after="240"/>
        <w:rPr>
          <w:b/>
          <w:i/>
          <w:szCs w:val="22"/>
          <w:lang w:val="es-MX"/>
        </w:rPr>
      </w:pPr>
      <w:r w:rsidRPr="00C439D2">
        <w:rPr>
          <w:b/>
          <w:i/>
          <w:szCs w:val="22"/>
          <w:lang w:val="es-MX"/>
        </w:rPr>
        <w:t>Acuerdo 0</w:t>
      </w:r>
      <w:r w:rsidR="002423C9">
        <w:rPr>
          <w:b/>
          <w:i/>
          <w:szCs w:val="22"/>
          <w:lang w:val="es-MX"/>
        </w:rPr>
        <w:t>8</w:t>
      </w:r>
      <w:r w:rsidRPr="00C439D2">
        <w:rPr>
          <w:b/>
          <w:i/>
          <w:szCs w:val="22"/>
          <w:lang w:val="es-MX"/>
        </w:rPr>
        <w:t xml:space="preserve">-24: </w:t>
      </w:r>
      <w:r w:rsidR="000639C7">
        <w:rPr>
          <w:b/>
          <w:i/>
          <w:szCs w:val="22"/>
          <w:lang w:val="es-MX"/>
        </w:rPr>
        <w:t xml:space="preserve">Se instruye al Administrador realizar una visita a la casa de habitación de la colegiada con el fin de conocer un poco más a fondo su situación económica, y así tomar una decisión final </w:t>
      </w:r>
      <w:r w:rsidR="008F3CEE">
        <w:rPr>
          <w:b/>
          <w:i/>
          <w:szCs w:val="22"/>
          <w:lang w:val="es-MX"/>
        </w:rPr>
        <w:t xml:space="preserve">de ingreso al Programa Social Solidario. </w:t>
      </w:r>
      <w:r w:rsidR="00B003DE">
        <w:rPr>
          <w:b/>
          <w:i/>
          <w:szCs w:val="22"/>
          <w:lang w:val="es-MX"/>
        </w:rPr>
        <w:t>(Acuerdo en firme).</w:t>
      </w:r>
    </w:p>
    <w:p w:rsidR="00D93B0C" w:rsidRDefault="00D93B0C" w:rsidP="003A2F1E">
      <w:pPr>
        <w:spacing w:before="240"/>
        <w:rPr>
          <w:szCs w:val="22"/>
          <w:lang w:val="es-MX"/>
        </w:rPr>
      </w:pPr>
    </w:p>
    <w:p w:rsidR="00D93B0C" w:rsidRDefault="00D93B0C" w:rsidP="003A2F1E">
      <w:pPr>
        <w:spacing w:before="240"/>
        <w:rPr>
          <w:szCs w:val="22"/>
          <w:lang w:val="es-MX"/>
        </w:rPr>
      </w:pPr>
    </w:p>
    <w:p w:rsidR="00D93B0C" w:rsidRDefault="00D93B0C" w:rsidP="003A2F1E">
      <w:pPr>
        <w:spacing w:before="240"/>
        <w:rPr>
          <w:szCs w:val="22"/>
          <w:lang w:val="es-MX"/>
        </w:rPr>
      </w:pPr>
    </w:p>
    <w:p w:rsidR="00B54640" w:rsidRDefault="00D93B0C" w:rsidP="003A2F1E">
      <w:pPr>
        <w:spacing w:before="240"/>
        <w:rPr>
          <w:b/>
          <w:i/>
          <w:szCs w:val="22"/>
          <w:lang w:val="es-MX"/>
        </w:rPr>
      </w:pPr>
      <w:r>
        <w:rPr>
          <w:szCs w:val="22"/>
          <w:lang w:val="es-MX"/>
        </w:rPr>
        <w:lastRenderedPageBreak/>
        <w:t>6.6 Ficha técnica de</w:t>
      </w:r>
      <w:r w:rsidR="00B04B6F">
        <w:rPr>
          <w:szCs w:val="22"/>
          <w:lang w:val="es-MX"/>
        </w:rPr>
        <w:t xml:space="preserve"> co</w:t>
      </w:r>
      <w:r w:rsidR="00514BFF">
        <w:rPr>
          <w:szCs w:val="22"/>
          <w:lang w:val="es-MX"/>
        </w:rPr>
        <w:t xml:space="preserve">legiada </w:t>
      </w:r>
    </w:p>
    <w:p w:rsidR="00D70EF8" w:rsidRDefault="003A2F1E" w:rsidP="003A2F1E">
      <w:pPr>
        <w:spacing w:before="240"/>
        <w:rPr>
          <w:b/>
          <w:i/>
          <w:szCs w:val="22"/>
          <w:lang w:val="es-MX"/>
        </w:rPr>
      </w:pPr>
      <w:r w:rsidRPr="003A2F1E">
        <w:rPr>
          <w:b/>
          <w:i/>
          <w:szCs w:val="22"/>
          <w:lang w:val="es-MX"/>
        </w:rPr>
        <w:t>Acuerdo 0</w:t>
      </w:r>
      <w:r w:rsidR="00B132DC">
        <w:rPr>
          <w:b/>
          <w:i/>
          <w:szCs w:val="22"/>
          <w:lang w:val="es-MX"/>
        </w:rPr>
        <w:t>9</w:t>
      </w:r>
      <w:r w:rsidRPr="003A2F1E">
        <w:rPr>
          <w:b/>
          <w:i/>
          <w:szCs w:val="22"/>
          <w:lang w:val="es-MX"/>
        </w:rPr>
        <w:t xml:space="preserve">-24: </w:t>
      </w:r>
      <w:r w:rsidR="00B132DC">
        <w:rPr>
          <w:b/>
          <w:i/>
          <w:szCs w:val="22"/>
          <w:lang w:val="es-MX"/>
        </w:rPr>
        <w:t>Se instruye a l</w:t>
      </w:r>
      <w:r w:rsidR="008F3CEE">
        <w:rPr>
          <w:b/>
          <w:i/>
          <w:szCs w:val="22"/>
          <w:lang w:val="es-MX"/>
        </w:rPr>
        <w:t>a Admini</w:t>
      </w:r>
      <w:r w:rsidR="00A04208">
        <w:rPr>
          <w:b/>
          <w:i/>
          <w:szCs w:val="22"/>
          <w:lang w:val="es-MX"/>
        </w:rPr>
        <w:t xml:space="preserve">stración, conversar con algunos </w:t>
      </w:r>
      <w:r w:rsidR="00D72B31">
        <w:rPr>
          <w:b/>
          <w:i/>
          <w:szCs w:val="22"/>
          <w:lang w:val="es-MX"/>
        </w:rPr>
        <w:t xml:space="preserve">familiares </w:t>
      </w:r>
      <w:r w:rsidR="00091F58">
        <w:rPr>
          <w:b/>
          <w:i/>
          <w:szCs w:val="22"/>
          <w:lang w:val="es-MX"/>
        </w:rPr>
        <w:t>de</w:t>
      </w:r>
      <w:r w:rsidR="00D72B31">
        <w:rPr>
          <w:b/>
          <w:i/>
          <w:szCs w:val="22"/>
          <w:lang w:val="es-MX"/>
        </w:rPr>
        <w:t xml:space="preserve"> la c</w:t>
      </w:r>
      <w:r w:rsidR="008F3CEE">
        <w:rPr>
          <w:b/>
          <w:i/>
          <w:szCs w:val="22"/>
          <w:lang w:val="es-MX"/>
        </w:rPr>
        <w:t>olegiada</w:t>
      </w:r>
      <w:r w:rsidR="00D93B0C">
        <w:rPr>
          <w:b/>
          <w:i/>
          <w:szCs w:val="22"/>
          <w:lang w:val="es-MX"/>
        </w:rPr>
        <w:t xml:space="preserve"> </w:t>
      </w:r>
      <w:r w:rsidR="00091F58">
        <w:rPr>
          <w:b/>
          <w:i/>
          <w:szCs w:val="22"/>
          <w:lang w:val="es-MX"/>
        </w:rPr>
        <w:t xml:space="preserve">para confirmar la información suministrada por la señora en la “Ficha de Valoración Económica”. </w:t>
      </w:r>
      <w:r w:rsidR="009A6E8E">
        <w:rPr>
          <w:b/>
          <w:i/>
          <w:szCs w:val="22"/>
          <w:lang w:val="es-MX"/>
        </w:rPr>
        <w:t xml:space="preserve">(Acuerdo en firme). </w:t>
      </w:r>
    </w:p>
    <w:p w:rsidR="003A2F1E" w:rsidRDefault="005F08E5" w:rsidP="003A2F1E">
      <w:pPr>
        <w:spacing w:before="240"/>
        <w:rPr>
          <w:szCs w:val="22"/>
          <w:lang w:val="es-MX"/>
        </w:rPr>
      </w:pPr>
      <w:r w:rsidRPr="005F08E5">
        <w:rPr>
          <w:szCs w:val="22"/>
          <w:lang w:val="es-MX"/>
        </w:rPr>
        <w:t xml:space="preserve">6.7 </w:t>
      </w:r>
      <w:r w:rsidR="008F3CEE">
        <w:rPr>
          <w:szCs w:val="22"/>
          <w:lang w:val="es-MX"/>
        </w:rPr>
        <w:t>Inversiones rea</w:t>
      </w:r>
      <w:r w:rsidR="00135CA8">
        <w:rPr>
          <w:szCs w:val="22"/>
          <w:lang w:val="es-MX"/>
        </w:rPr>
        <w:t xml:space="preserve">lizadas por el administrador en </w:t>
      </w:r>
      <w:r w:rsidR="008F3CEE">
        <w:rPr>
          <w:szCs w:val="22"/>
          <w:lang w:val="es-MX"/>
        </w:rPr>
        <w:t xml:space="preserve">coordinación con el Presidente y Tesorero del Consejo de Administración, realizadas el 26 de junio, para el </w:t>
      </w:r>
      <w:r w:rsidRPr="005F08E5">
        <w:rPr>
          <w:szCs w:val="22"/>
          <w:lang w:val="es-MX"/>
        </w:rPr>
        <w:t xml:space="preserve">Fondo de Mutualidad y Programa Social Solidario. </w:t>
      </w:r>
    </w:p>
    <w:tbl>
      <w:tblPr>
        <w:tblStyle w:val="Tablaconcuadrcula"/>
        <w:tblW w:w="0" w:type="auto"/>
        <w:jc w:val="center"/>
        <w:tblInd w:w="-176" w:type="dxa"/>
        <w:tblLayout w:type="fixed"/>
        <w:tblLook w:val="04A0" w:firstRow="1" w:lastRow="0" w:firstColumn="1" w:lastColumn="0" w:noHBand="0" w:noVBand="1"/>
      </w:tblPr>
      <w:tblGrid>
        <w:gridCol w:w="2694"/>
        <w:gridCol w:w="2693"/>
        <w:gridCol w:w="1418"/>
        <w:gridCol w:w="1417"/>
        <w:gridCol w:w="993"/>
      </w:tblGrid>
      <w:tr w:rsidR="00BA4212" w:rsidRPr="00BA4212" w:rsidTr="00BA4212">
        <w:trPr>
          <w:trHeight w:val="827"/>
          <w:jc w:val="center"/>
        </w:trPr>
        <w:tc>
          <w:tcPr>
            <w:tcW w:w="2694" w:type="dxa"/>
            <w:shd w:val="clear" w:color="auto" w:fill="365F91" w:themeFill="accent1" w:themeFillShade="BF"/>
          </w:tcPr>
          <w:p w:rsidR="00BA4212" w:rsidRPr="00BA4212" w:rsidRDefault="00BA4212" w:rsidP="00BA4212">
            <w:pPr>
              <w:spacing w:before="240"/>
              <w:jc w:val="center"/>
              <w:rPr>
                <w:b/>
                <w:color w:val="FFFFFF" w:themeColor="background1"/>
                <w:sz w:val="22"/>
                <w:szCs w:val="22"/>
                <w:lang w:val="es-MX"/>
              </w:rPr>
            </w:pPr>
            <w:r w:rsidRPr="00BA4212">
              <w:rPr>
                <w:b/>
                <w:color w:val="FFFFFF" w:themeColor="background1"/>
                <w:sz w:val="22"/>
                <w:szCs w:val="22"/>
                <w:lang w:val="es-MX"/>
              </w:rPr>
              <w:t>Cuenta</w:t>
            </w:r>
          </w:p>
        </w:tc>
        <w:tc>
          <w:tcPr>
            <w:tcW w:w="2693" w:type="dxa"/>
            <w:shd w:val="clear" w:color="auto" w:fill="365F91" w:themeFill="accent1" w:themeFillShade="BF"/>
          </w:tcPr>
          <w:p w:rsidR="00BA4212" w:rsidRPr="00BA4212" w:rsidRDefault="00BA4212" w:rsidP="00BA4212">
            <w:pPr>
              <w:spacing w:before="240"/>
              <w:jc w:val="center"/>
              <w:rPr>
                <w:b/>
                <w:color w:val="FFFFFF" w:themeColor="background1"/>
                <w:sz w:val="22"/>
                <w:szCs w:val="22"/>
                <w:lang w:val="es-MX"/>
              </w:rPr>
            </w:pPr>
            <w:r w:rsidRPr="00BA4212">
              <w:rPr>
                <w:b/>
                <w:color w:val="FFFFFF" w:themeColor="background1"/>
                <w:sz w:val="22"/>
                <w:szCs w:val="22"/>
                <w:lang w:val="es-MX"/>
              </w:rPr>
              <w:t>Instrumento</w:t>
            </w:r>
          </w:p>
        </w:tc>
        <w:tc>
          <w:tcPr>
            <w:tcW w:w="1418" w:type="dxa"/>
            <w:shd w:val="clear" w:color="auto" w:fill="365F91" w:themeFill="accent1" w:themeFillShade="BF"/>
          </w:tcPr>
          <w:p w:rsidR="00BA4212" w:rsidRPr="00BA4212" w:rsidRDefault="00BA4212" w:rsidP="00BA4212">
            <w:pPr>
              <w:spacing w:before="240"/>
              <w:jc w:val="center"/>
              <w:rPr>
                <w:b/>
                <w:color w:val="FFFFFF" w:themeColor="background1"/>
                <w:sz w:val="22"/>
                <w:szCs w:val="22"/>
                <w:lang w:val="es-MX"/>
              </w:rPr>
            </w:pPr>
            <w:r w:rsidRPr="00BA4212">
              <w:rPr>
                <w:b/>
                <w:color w:val="FFFFFF" w:themeColor="background1"/>
                <w:sz w:val="22"/>
                <w:szCs w:val="22"/>
                <w:lang w:val="es-MX"/>
              </w:rPr>
              <w:t>Vencimiento</w:t>
            </w:r>
          </w:p>
        </w:tc>
        <w:tc>
          <w:tcPr>
            <w:tcW w:w="1417" w:type="dxa"/>
            <w:shd w:val="clear" w:color="auto" w:fill="365F91" w:themeFill="accent1" w:themeFillShade="BF"/>
          </w:tcPr>
          <w:p w:rsidR="00BA4212" w:rsidRPr="00BA4212" w:rsidRDefault="00BA4212" w:rsidP="00BA4212">
            <w:pPr>
              <w:spacing w:before="240"/>
              <w:jc w:val="center"/>
              <w:rPr>
                <w:b/>
                <w:color w:val="FFFFFF" w:themeColor="background1"/>
                <w:sz w:val="22"/>
                <w:szCs w:val="22"/>
                <w:lang w:val="es-MX"/>
              </w:rPr>
            </w:pPr>
            <w:r w:rsidRPr="00BA4212">
              <w:rPr>
                <w:b/>
                <w:color w:val="FFFFFF" w:themeColor="background1"/>
                <w:sz w:val="22"/>
                <w:szCs w:val="22"/>
                <w:lang w:val="es-MX"/>
              </w:rPr>
              <w:t>Monto</w:t>
            </w:r>
          </w:p>
        </w:tc>
        <w:tc>
          <w:tcPr>
            <w:tcW w:w="993" w:type="dxa"/>
            <w:shd w:val="clear" w:color="auto" w:fill="365F91" w:themeFill="accent1" w:themeFillShade="BF"/>
          </w:tcPr>
          <w:p w:rsidR="00BA4212" w:rsidRPr="00BA4212" w:rsidRDefault="00BA4212" w:rsidP="00BA4212">
            <w:pPr>
              <w:spacing w:before="240"/>
              <w:jc w:val="center"/>
              <w:rPr>
                <w:b/>
                <w:color w:val="FFFFFF" w:themeColor="background1"/>
                <w:sz w:val="22"/>
                <w:szCs w:val="22"/>
                <w:lang w:val="es-MX"/>
              </w:rPr>
            </w:pPr>
            <w:r w:rsidRPr="00BA4212">
              <w:rPr>
                <w:b/>
                <w:color w:val="FFFFFF" w:themeColor="background1"/>
                <w:sz w:val="22"/>
                <w:szCs w:val="22"/>
                <w:lang w:val="es-MX"/>
              </w:rPr>
              <w:t>Tasa de Interés</w:t>
            </w:r>
          </w:p>
        </w:tc>
      </w:tr>
      <w:tr w:rsidR="00BA4212" w:rsidRPr="00BA4212" w:rsidTr="00BA4212">
        <w:trPr>
          <w:jc w:val="center"/>
        </w:trPr>
        <w:tc>
          <w:tcPr>
            <w:tcW w:w="2694" w:type="dxa"/>
          </w:tcPr>
          <w:p w:rsidR="00BA4212" w:rsidRPr="00BA4212" w:rsidRDefault="00BA4212" w:rsidP="003A2F1E">
            <w:pPr>
              <w:spacing w:before="240"/>
              <w:rPr>
                <w:sz w:val="22"/>
                <w:szCs w:val="22"/>
                <w:lang w:val="es-MX"/>
              </w:rPr>
            </w:pPr>
            <w:r w:rsidRPr="00BA4212">
              <w:rPr>
                <w:sz w:val="22"/>
                <w:szCs w:val="22"/>
                <w:lang w:val="es-MX"/>
              </w:rPr>
              <w:t>Programa Social Solidario</w:t>
            </w:r>
          </w:p>
        </w:tc>
        <w:tc>
          <w:tcPr>
            <w:tcW w:w="2693" w:type="dxa"/>
          </w:tcPr>
          <w:p w:rsidR="00BA4212" w:rsidRPr="00BA4212" w:rsidRDefault="00BA4212" w:rsidP="003A2F1E">
            <w:pPr>
              <w:spacing w:before="240"/>
              <w:rPr>
                <w:sz w:val="22"/>
                <w:szCs w:val="22"/>
                <w:lang w:val="es-MX"/>
              </w:rPr>
            </w:pPr>
            <w:r>
              <w:rPr>
                <w:sz w:val="22"/>
                <w:szCs w:val="22"/>
                <w:lang w:val="es-MX"/>
              </w:rPr>
              <w:t>TP Ministerio de Hacienda</w:t>
            </w:r>
          </w:p>
        </w:tc>
        <w:tc>
          <w:tcPr>
            <w:tcW w:w="1418" w:type="dxa"/>
          </w:tcPr>
          <w:p w:rsidR="00BA4212" w:rsidRPr="00BA4212" w:rsidRDefault="00BA4212" w:rsidP="00BA4212">
            <w:pPr>
              <w:spacing w:before="240"/>
              <w:jc w:val="center"/>
              <w:rPr>
                <w:sz w:val="22"/>
                <w:szCs w:val="22"/>
                <w:lang w:val="es-MX"/>
              </w:rPr>
            </w:pPr>
            <w:r>
              <w:rPr>
                <w:sz w:val="22"/>
                <w:szCs w:val="22"/>
                <w:lang w:val="es-MX"/>
              </w:rPr>
              <w:t>23/03/16</w:t>
            </w:r>
          </w:p>
        </w:tc>
        <w:tc>
          <w:tcPr>
            <w:tcW w:w="1417" w:type="dxa"/>
          </w:tcPr>
          <w:p w:rsidR="00BA4212" w:rsidRPr="00BA4212" w:rsidRDefault="00BA4212" w:rsidP="003A2F1E">
            <w:pPr>
              <w:spacing w:before="240"/>
              <w:rPr>
                <w:sz w:val="22"/>
                <w:szCs w:val="22"/>
                <w:lang w:val="es-MX"/>
              </w:rPr>
            </w:pPr>
            <w:r>
              <w:rPr>
                <w:sz w:val="22"/>
                <w:szCs w:val="22"/>
                <w:lang w:val="es-MX"/>
              </w:rPr>
              <w:t>¢35.500.000</w:t>
            </w:r>
          </w:p>
        </w:tc>
        <w:tc>
          <w:tcPr>
            <w:tcW w:w="993" w:type="dxa"/>
          </w:tcPr>
          <w:p w:rsidR="00BA4212" w:rsidRPr="00BA4212" w:rsidRDefault="00BA4212" w:rsidP="00BA4212">
            <w:pPr>
              <w:spacing w:before="240"/>
              <w:jc w:val="center"/>
              <w:rPr>
                <w:sz w:val="22"/>
                <w:szCs w:val="22"/>
                <w:lang w:val="es-MX"/>
              </w:rPr>
            </w:pPr>
            <w:r>
              <w:rPr>
                <w:sz w:val="22"/>
                <w:szCs w:val="22"/>
                <w:lang w:val="es-MX"/>
              </w:rPr>
              <w:t>7.241%</w:t>
            </w:r>
          </w:p>
        </w:tc>
      </w:tr>
      <w:tr w:rsidR="00BA4212" w:rsidRPr="00BA4212" w:rsidTr="00BA4212">
        <w:trPr>
          <w:jc w:val="center"/>
        </w:trPr>
        <w:tc>
          <w:tcPr>
            <w:tcW w:w="2694" w:type="dxa"/>
          </w:tcPr>
          <w:p w:rsidR="00BA4212" w:rsidRPr="00BA4212" w:rsidRDefault="00BA4212" w:rsidP="003A2F1E">
            <w:pPr>
              <w:spacing w:before="240"/>
              <w:rPr>
                <w:sz w:val="22"/>
                <w:szCs w:val="22"/>
                <w:lang w:val="es-MX"/>
              </w:rPr>
            </w:pPr>
            <w:r w:rsidRPr="00BA4212">
              <w:rPr>
                <w:sz w:val="22"/>
                <w:szCs w:val="22"/>
                <w:lang w:val="es-MX"/>
              </w:rPr>
              <w:t>Fondo de Mutualidad</w:t>
            </w:r>
          </w:p>
        </w:tc>
        <w:tc>
          <w:tcPr>
            <w:tcW w:w="2693" w:type="dxa"/>
          </w:tcPr>
          <w:p w:rsidR="00BA4212" w:rsidRPr="00BA4212" w:rsidRDefault="00BA4212" w:rsidP="003A2F1E">
            <w:pPr>
              <w:spacing w:before="240"/>
              <w:rPr>
                <w:sz w:val="22"/>
                <w:szCs w:val="22"/>
                <w:lang w:val="es-MX"/>
              </w:rPr>
            </w:pPr>
            <w:r>
              <w:rPr>
                <w:sz w:val="22"/>
                <w:szCs w:val="22"/>
                <w:lang w:val="es-MX"/>
              </w:rPr>
              <w:t>TP Ministerio de Hacienda</w:t>
            </w:r>
          </w:p>
        </w:tc>
        <w:tc>
          <w:tcPr>
            <w:tcW w:w="1418" w:type="dxa"/>
          </w:tcPr>
          <w:p w:rsidR="00BA4212" w:rsidRPr="00BA4212" w:rsidRDefault="00BA4212" w:rsidP="00BA4212">
            <w:pPr>
              <w:spacing w:before="240"/>
              <w:jc w:val="center"/>
              <w:rPr>
                <w:sz w:val="22"/>
                <w:szCs w:val="22"/>
                <w:lang w:val="es-MX"/>
              </w:rPr>
            </w:pPr>
            <w:r>
              <w:rPr>
                <w:sz w:val="22"/>
                <w:szCs w:val="22"/>
                <w:lang w:val="es-MX"/>
              </w:rPr>
              <w:t>23/03/16</w:t>
            </w:r>
          </w:p>
        </w:tc>
        <w:tc>
          <w:tcPr>
            <w:tcW w:w="1417" w:type="dxa"/>
          </w:tcPr>
          <w:p w:rsidR="00BA4212" w:rsidRPr="00BA4212" w:rsidRDefault="00BA4212" w:rsidP="003A2F1E">
            <w:pPr>
              <w:spacing w:before="240"/>
              <w:rPr>
                <w:sz w:val="22"/>
                <w:szCs w:val="22"/>
                <w:lang w:val="es-MX"/>
              </w:rPr>
            </w:pPr>
            <w:r>
              <w:rPr>
                <w:sz w:val="22"/>
                <w:szCs w:val="22"/>
                <w:lang w:val="es-MX"/>
              </w:rPr>
              <w:t>¢91.000.000</w:t>
            </w:r>
          </w:p>
        </w:tc>
        <w:tc>
          <w:tcPr>
            <w:tcW w:w="993" w:type="dxa"/>
          </w:tcPr>
          <w:p w:rsidR="00BA4212" w:rsidRPr="00BA4212" w:rsidRDefault="00BA4212" w:rsidP="00BA4212">
            <w:pPr>
              <w:spacing w:before="240"/>
              <w:jc w:val="center"/>
              <w:rPr>
                <w:sz w:val="22"/>
                <w:szCs w:val="22"/>
                <w:lang w:val="es-MX"/>
              </w:rPr>
            </w:pPr>
            <w:r>
              <w:rPr>
                <w:sz w:val="22"/>
                <w:szCs w:val="22"/>
                <w:lang w:val="es-MX"/>
              </w:rPr>
              <w:t>7.241%</w:t>
            </w:r>
          </w:p>
        </w:tc>
      </w:tr>
    </w:tbl>
    <w:p w:rsidR="00EF1671" w:rsidRPr="00655726" w:rsidRDefault="00D02BE8" w:rsidP="003A2F1E">
      <w:pPr>
        <w:spacing w:before="240"/>
        <w:rPr>
          <w:b/>
          <w:szCs w:val="22"/>
          <w:lang w:val="es-MX"/>
        </w:rPr>
      </w:pPr>
      <w:r w:rsidRPr="00655726">
        <w:rPr>
          <w:b/>
          <w:szCs w:val="22"/>
          <w:lang w:val="es-MX"/>
        </w:rPr>
        <w:t>Se conoce</w:t>
      </w:r>
      <w:r w:rsidR="008F3CEE">
        <w:rPr>
          <w:b/>
          <w:szCs w:val="22"/>
          <w:lang w:val="es-MX"/>
        </w:rPr>
        <w:t xml:space="preserve"> de acuerdo a la Política de inversiones aprobada. </w:t>
      </w:r>
    </w:p>
    <w:p w:rsidR="008E2FAB" w:rsidRPr="00DF0EE9" w:rsidRDefault="00C44DA0" w:rsidP="00167EA2">
      <w:pPr>
        <w:spacing w:before="240" w:after="240"/>
        <w:rPr>
          <w:b/>
          <w:i/>
          <w:szCs w:val="22"/>
          <w:lang w:val="es-MX"/>
        </w:rPr>
      </w:pPr>
      <w:r>
        <w:rPr>
          <w:b/>
          <w:i/>
          <w:szCs w:val="22"/>
          <w:lang w:val="es-MX"/>
        </w:rPr>
        <w:t>ARTÍCULO SÉ</w:t>
      </w:r>
      <w:r w:rsidR="00503808" w:rsidRPr="00DF0EE9">
        <w:rPr>
          <w:b/>
          <w:i/>
          <w:szCs w:val="22"/>
          <w:lang w:val="es-MX"/>
        </w:rPr>
        <w:t>TIMO: INICIATIVAS</w:t>
      </w:r>
    </w:p>
    <w:p w:rsidR="00776412" w:rsidRDefault="00E239F0" w:rsidP="00167EA2">
      <w:pPr>
        <w:spacing w:before="240" w:after="240" w:line="480" w:lineRule="auto"/>
        <w:jc w:val="left"/>
        <w:rPr>
          <w:szCs w:val="22"/>
          <w:lang w:val="es-MX"/>
        </w:rPr>
      </w:pPr>
      <w:r>
        <w:rPr>
          <w:szCs w:val="22"/>
          <w:lang w:val="es-MX"/>
        </w:rPr>
        <w:t>No hay</w:t>
      </w:r>
    </w:p>
    <w:p w:rsidR="00503808" w:rsidRDefault="00C80BA5" w:rsidP="00552CA8">
      <w:pPr>
        <w:spacing w:line="480" w:lineRule="auto"/>
        <w:jc w:val="left"/>
        <w:rPr>
          <w:szCs w:val="22"/>
          <w:lang w:val="es-MX"/>
        </w:rPr>
      </w:pPr>
      <w:r>
        <w:rPr>
          <w:szCs w:val="22"/>
          <w:lang w:val="es-MX"/>
        </w:rPr>
        <w:t xml:space="preserve">Se levanta la sesión a las veinte </w:t>
      </w:r>
      <w:r w:rsidR="00503808" w:rsidRPr="00DF0EE9">
        <w:rPr>
          <w:szCs w:val="22"/>
          <w:lang w:val="es-MX"/>
        </w:rPr>
        <w:t>horas con</w:t>
      </w:r>
      <w:r>
        <w:rPr>
          <w:szCs w:val="22"/>
          <w:lang w:val="es-MX"/>
        </w:rPr>
        <w:t xml:space="preserve"> veinticinco </w:t>
      </w:r>
      <w:r w:rsidR="00503808" w:rsidRPr="00DF0EE9">
        <w:rPr>
          <w:szCs w:val="22"/>
          <w:lang w:val="es-MX"/>
        </w:rPr>
        <w:t>minutos.</w:t>
      </w:r>
    </w:p>
    <w:p w:rsidR="00144215" w:rsidRDefault="00144215" w:rsidP="00AE04AD">
      <w:pPr>
        <w:spacing w:line="240" w:lineRule="auto"/>
        <w:jc w:val="center"/>
        <w:rPr>
          <w:szCs w:val="22"/>
          <w:lang w:val="es-MX"/>
        </w:rPr>
      </w:pPr>
    </w:p>
    <w:p w:rsidR="00655726" w:rsidRDefault="00655726" w:rsidP="00AE04AD">
      <w:pPr>
        <w:spacing w:line="240" w:lineRule="auto"/>
        <w:jc w:val="center"/>
        <w:rPr>
          <w:szCs w:val="22"/>
          <w:lang w:val="es-MX"/>
        </w:rPr>
      </w:pPr>
    </w:p>
    <w:p w:rsidR="00503808" w:rsidRPr="00E10675" w:rsidRDefault="00446224" w:rsidP="00AE04AD">
      <w:pPr>
        <w:spacing w:line="240" w:lineRule="auto"/>
        <w:jc w:val="center"/>
        <w:rPr>
          <w:szCs w:val="22"/>
          <w:lang w:val="es-MX"/>
        </w:rPr>
      </w:pPr>
      <w:r w:rsidRPr="00E10675">
        <w:rPr>
          <w:szCs w:val="22"/>
          <w:lang w:val="es-MX"/>
        </w:rPr>
        <w:t>Guillermo Cubillos Sánchez</w:t>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008A1F6B">
        <w:rPr>
          <w:szCs w:val="22"/>
          <w:lang w:val="es-MX"/>
        </w:rPr>
        <w:t>Jéssica Zeledón Alfaro</w:t>
      </w:r>
    </w:p>
    <w:p w:rsidR="00185828" w:rsidRPr="00E10675" w:rsidRDefault="00AE04AD" w:rsidP="008E2FAB">
      <w:pPr>
        <w:spacing w:line="240" w:lineRule="auto"/>
        <w:ind w:left="708" w:firstLine="708"/>
        <w:rPr>
          <w:szCs w:val="22"/>
          <w:lang w:val="es-MX"/>
        </w:rPr>
      </w:pPr>
      <w:r w:rsidRPr="00E10675">
        <w:rPr>
          <w:szCs w:val="22"/>
          <w:lang w:val="es-MX"/>
        </w:rPr>
        <w:t xml:space="preserve">Presidente </w:t>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Pr="00E10675">
        <w:rPr>
          <w:szCs w:val="22"/>
          <w:lang w:val="es-MX"/>
        </w:rPr>
        <w:tab/>
      </w:r>
      <w:r w:rsidR="00503808" w:rsidRPr="00E10675">
        <w:rPr>
          <w:szCs w:val="22"/>
          <w:lang w:val="es-MX"/>
        </w:rPr>
        <w:t>Secretari</w:t>
      </w:r>
      <w:r w:rsidR="00372DFB">
        <w:rPr>
          <w:szCs w:val="22"/>
          <w:lang w:val="es-MX"/>
        </w:rPr>
        <w:t xml:space="preserve">a </w:t>
      </w:r>
    </w:p>
    <w:sectPr w:rsidR="00185828" w:rsidRPr="00E10675" w:rsidSect="00185828">
      <w:footerReference w:type="default" r:id="rId1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742" w:rsidRDefault="00AB7742" w:rsidP="00CF3F08">
      <w:pPr>
        <w:spacing w:before="0" w:after="0" w:line="240" w:lineRule="auto"/>
      </w:pPr>
      <w:r>
        <w:separator/>
      </w:r>
    </w:p>
  </w:endnote>
  <w:endnote w:type="continuationSeparator" w:id="0">
    <w:p w:rsidR="00AB7742" w:rsidRDefault="00AB7742"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F863F9" w:rsidRDefault="00A93476">
        <w:pPr>
          <w:pStyle w:val="Piedepgina"/>
          <w:jc w:val="right"/>
        </w:pPr>
        <w:r>
          <w:fldChar w:fldCharType="begin"/>
        </w:r>
        <w:r w:rsidR="00BA1DE5">
          <w:instrText>PAGE   \* MERGEFORMAT</w:instrText>
        </w:r>
        <w:r>
          <w:fldChar w:fldCharType="separate"/>
        </w:r>
        <w:r w:rsidR="00AC3C72" w:rsidRPr="00AC3C72">
          <w:rPr>
            <w:noProof/>
            <w:lang w:val="es-ES"/>
          </w:rPr>
          <w:t>4</w:t>
        </w:r>
        <w:r>
          <w:rPr>
            <w:noProof/>
            <w:lang w:val="es-ES"/>
          </w:rPr>
          <w:fldChar w:fldCharType="end"/>
        </w:r>
      </w:p>
    </w:sdtContent>
  </w:sdt>
  <w:p w:rsidR="00F863F9" w:rsidRDefault="00F863F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742" w:rsidRDefault="00AB7742" w:rsidP="00CF3F08">
      <w:pPr>
        <w:spacing w:before="0" w:after="0" w:line="240" w:lineRule="auto"/>
      </w:pPr>
      <w:r>
        <w:separator/>
      </w:r>
    </w:p>
  </w:footnote>
  <w:footnote w:type="continuationSeparator" w:id="0">
    <w:p w:rsidR="00AB7742" w:rsidRDefault="00AB7742"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75pt;height:9.75pt" o:bullet="t">
        <v:imagedata r:id="rId1" o:title="BD14870_"/>
      </v:shape>
    </w:pict>
  </w:numPicBullet>
  <w:numPicBullet w:numPicBulletId="1">
    <w:pict>
      <v:shape id="_x0000_i1051" type="#_x0000_t75" style="width:11.25pt;height:11.25pt" o:bullet="t">
        <v:imagedata r:id="rId2" o:title="mso53FD"/>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6">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16">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3"/>
  </w:num>
  <w:num w:numId="4">
    <w:abstractNumId w:val="25"/>
  </w:num>
  <w:num w:numId="5">
    <w:abstractNumId w:val="6"/>
  </w:num>
  <w:num w:numId="6">
    <w:abstractNumId w:val="21"/>
  </w:num>
  <w:num w:numId="7">
    <w:abstractNumId w:val="4"/>
  </w:num>
  <w:num w:numId="8">
    <w:abstractNumId w:val="8"/>
  </w:num>
  <w:num w:numId="9">
    <w:abstractNumId w:val="1"/>
  </w:num>
  <w:num w:numId="10">
    <w:abstractNumId w:val="12"/>
  </w:num>
  <w:num w:numId="11">
    <w:abstractNumId w:val="10"/>
  </w:num>
  <w:num w:numId="12">
    <w:abstractNumId w:val="18"/>
  </w:num>
  <w:num w:numId="13">
    <w:abstractNumId w:val="24"/>
  </w:num>
  <w:num w:numId="14">
    <w:abstractNumId w:val="22"/>
  </w:num>
  <w:num w:numId="15">
    <w:abstractNumId w:val="2"/>
  </w:num>
  <w:num w:numId="16">
    <w:abstractNumId w:val="16"/>
  </w:num>
  <w:num w:numId="17">
    <w:abstractNumId w:val="17"/>
  </w:num>
  <w:num w:numId="18">
    <w:abstractNumId w:val="19"/>
  </w:num>
  <w:num w:numId="19">
    <w:abstractNumId w:val="11"/>
  </w:num>
  <w:num w:numId="20">
    <w:abstractNumId w:val="9"/>
  </w:num>
  <w:num w:numId="21">
    <w:abstractNumId w:val="7"/>
  </w:num>
  <w:num w:numId="22">
    <w:abstractNumId w:val="13"/>
  </w:num>
  <w:num w:numId="23">
    <w:abstractNumId w:val="5"/>
  </w:num>
  <w:num w:numId="24">
    <w:abstractNumId w:val="14"/>
  </w:num>
  <w:num w:numId="25">
    <w:abstractNumId w:val="20"/>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0F84"/>
    <w:rsid w:val="00003A0B"/>
    <w:rsid w:val="00005690"/>
    <w:rsid w:val="00006709"/>
    <w:rsid w:val="00011096"/>
    <w:rsid w:val="00011E0C"/>
    <w:rsid w:val="00013BB0"/>
    <w:rsid w:val="00024609"/>
    <w:rsid w:val="00031916"/>
    <w:rsid w:val="00033191"/>
    <w:rsid w:val="000361EB"/>
    <w:rsid w:val="0003675E"/>
    <w:rsid w:val="00036DA1"/>
    <w:rsid w:val="00040944"/>
    <w:rsid w:val="0004101E"/>
    <w:rsid w:val="00042F92"/>
    <w:rsid w:val="00043362"/>
    <w:rsid w:val="00044B20"/>
    <w:rsid w:val="00053036"/>
    <w:rsid w:val="000545DB"/>
    <w:rsid w:val="000636CB"/>
    <w:rsid w:val="000639C7"/>
    <w:rsid w:val="000661D9"/>
    <w:rsid w:val="00070FF9"/>
    <w:rsid w:val="00076265"/>
    <w:rsid w:val="000856F9"/>
    <w:rsid w:val="00086BE2"/>
    <w:rsid w:val="000917DB"/>
    <w:rsid w:val="00091ED4"/>
    <w:rsid w:val="00091F58"/>
    <w:rsid w:val="000926C2"/>
    <w:rsid w:val="00093AE2"/>
    <w:rsid w:val="000A18FB"/>
    <w:rsid w:val="000A514A"/>
    <w:rsid w:val="000A5B4D"/>
    <w:rsid w:val="000A76D8"/>
    <w:rsid w:val="000B0D2C"/>
    <w:rsid w:val="000C06CC"/>
    <w:rsid w:val="000C170E"/>
    <w:rsid w:val="000C695E"/>
    <w:rsid w:val="000C69CC"/>
    <w:rsid w:val="000C7B83"/>
    <w:rsid w:val="000D0A89"/>
    <w:rsid w:val="000D2825"/>
    <w:rsid w:val="000D37B1"/>
    <w:rsid w:val="000D4B42"/>
    <w:rsid w:val="000E0970"/>
    <w:rsid w:val="000E1110"/>
    <w:rsid w:val="000E1781"/>
    <w:rsid w:val="000E18FF"/>
    <w:rsid w:val="000F371B"/>
    <w:rsid w:val="000F48D4"/>
    <w:rsid w:val="000F49C5"/>
    <w:rsid w:val="000F4A4A"/>
    <w:rsid w:val="000F4C88"/>
    <w:rsid w:val="00101349"/>
    <w:rsid w:val="001018A1"/>
    <w:rsid w:val="00103541"/>
    <w:rsid w:val="00105610"/>
    <w:rsid w:val="00107F5A"/>
    <w:rsid w:val="00114A19"/>
    <w:rsid w:val="00115544"/>
    <w:rsid w:val="00116C4E"/>
    <w:rsid w:val="0012040B"/>
    <w:rsid w:val="00130432"/>
    <w:rsid w:val="0013565C"/>
    <w:rsid w:val="00135B50"/>
    <w:rsid w:val="00135CA8"/>
    <w:rsid w:val="001372A1"/>
    <w:rsid w:val="00140F0E"/>
    <w:rsid w:val="00142562"/>
    <w:rsid w:val="0014263A"/>
    <w:rsid w:val="00143D99"/>
    <w:rsid w:val="00144215"/>
    <w:rsid w:val="001443DD"/>
    <w:rsid w:val="00144D3C"/>
    <w:rsid w:val="00145482"/>
    <w:rsid w:val="00150191"/>
    <w:rsid w:val="001505AE"/>
    <w:rsid w:val="001509B4"/>
    <w:rsid w:val="00151128"/>
    <w:rsid w:val="00152CE9"/>
    <w:rsid w:val="001530EE"/>
    <w:rsid w:val="001556C0"/>
    <w:rsid w:val="001561F6"/>
    <w:rsid w:val="00157588"/>
    <w:rsid w:val="001577E0"/>
    <w:rsid w:val="00160961"/>
    <w:rsid w:val="00162309"/>
    <w:rsid w:val="00165CC6"/>
    <w:rsid w:val="00167423"/>
    <w:rsid w:val="001675E3"/>
    <w:rsid w:val="00167EA2"/>
    <w:rsid w:val="00170896"/>
    <w:rsid w:val="00170C0E"/>
    <w:rsid w:val="00170E08"/>
    <w:rsid w:val="00173C93"/>
    <w:rsid w:val="0018051A"/>
    <w:rsid w:val="00180574"/>
    <w:rsid w:val="001808C4"/>
    <w:rsid w:val="00181E46"/>
    <w:rsid w:val="001827D0"/>
    <w:rsid w:val="00184E52"/>
    <w:rsid w:val="00185828"/>
    <w:rsid w:val="00187C13"/>
    <w:rsid w:val="00192833"/>
    <w:rsid w:val="001941F2"/>
    <w:rsid w:val="0019444C"/>
    <w:rsid w:val="00194B9A"/>
    <w:rsid w:val="00194CF7"/>
    <w:rsid w:val="00194FD8"/>
    <w:rsid w:val="00196BD3"/>
    <w:rsid w:val="00197CDF"/>
    <w:rsid w:val="001A1645"/>
    <w:rsid w:val="001A17A3"/>
    <w:rsid w:val="001A22F8"/>
    <w:rsid w:val="001A4509"/>
    <w:rsid w:val="001B06AC"/>
    <w:rsid w:val="001B1743"/>
    <w:rsid w:val="001B6F6B"/>
    <w:rsid w:val="001C2899"/>
    <w:rsid w:val="001C3311"/>
    <w:rsid w:val="001C503C"/>
    <w:rsid w:val="001C57AA"/>
    <w:rsid w:val="001D042B"/>
    <w:rsid w:val="001D4892"/>
    <w:rsid w:val="001D6113"/>
    <w:rsid w:val="001D705D"/>
    <w:rsid w:val="001E1A7F"/>
    <w:rsid w:val="001E4E6C"/>
    <w:rsid w:val="001E5667"/>
    <w:rsid w:val="001E5BA3"/>
    <w:rsid w:val="001E723F"/>
    <w:rsid w:val="001E7E02"/>
    <w:rsid w:val="001F7CCB"/>
    <w:rsid w:val="00200079"/>
    <w:rsid w:val="0020162E"/>
    <w:rsid w:val="002017C4"/>
    <w:rsid w:val="00201E05"/>
    <w:rsid w:val="00202526"/>
    <w:rsid w:val="00202A78"/>
    <w:rsid w:val="00203149"/>
    <w:rsid w:val="00204983"/>
    <w:rsid w:val="002056A0"/>
    <w:rsid w:val="00205B7D"/>
    <w:rsid w:val="00207A01"/>
    <w:rsid w:val="00210570"/>
    <w:rsid w:val="00211635"/>
    <w:rsid w:val="00211B2A"/>
    <w:rsid w:val="00223507"/>
    <w:rsid w:val="00226A21"/>
    <w:rsid w:val="00226A87"/>
    <w:rsid w:val="002326DA"/>
    <w:rsid w:val="00236C09"/>
    <w:rsid w:val="002406FA"/>
    <w:rsid w:val="00240BEA"/>
    <w:rsid w:val="00241F2A"/>
    <w:rsid w:val="002423C9"/>
    <w:rsid w:val="00242F57"/>
    <w:rsid w:val="00243E67"/>
    <w:rsid w:val="002460DA"/>
    <w:rsid w:val="00246BC5"/>
    <w:rsid w:val="00251472"/>
    <w:rsid w:val="00252E6D"/>
    <w:rsid w:val="002536C0"/>
    <w:rsid w:val="002549C5"/>
    <w:rsid w:val="0025770D"/>
    <w:rsid w:val="0026109F"/>
    <w:rsid w:val="00261B95"/>
    <w:rsid w:val="00261ECA"/>
    <w:rsid w:val="00267BD2"/>
    <w:rsid w:val="00272FFA"/>
    <w:rsid w:val="0027509B"/>
    <w:rsid w:val="00276087"/>
    <w:rsid w:val="00276749"/>
    <w:rsid w:val="00281621"/>
    <w:rsid w:val="00281C2D"/>
    <w:rsid w:val="0028274F"/>
    <w:rsid w:val="002833C7"/>
    <w:rsid w:val="002834AD"/>
    <w:rsid w:val="0028388A"/>
    <w:rsid w:val="002865D5"/>
    <w:rsid w:val="00290F91"/>
    <w:rsid w:val="00293F4A"/>
    <w:rsid w:val="002942D5"/>
    <w:rsid w:val="00297EC8"/>
    <w:rsid w:val="002A035B"/>
    <w:rsid w:val="002A1991"/>
    <w:rsid w:val="002A1BB6"/>
    <w:rsid w:val="002A3DC2"/>
    <w:rsid w:val="002A6002"/>
    <w:rsid w:val="002B71F6"/>
    <w:rsid w:val="002C53C5"/>
    <w:rsid w:val="002C7731"/>
    <w:rsid w:val="002D4EB1"/>
    <w:rsid w:val="002D62BC"/>
    <w:rsid w:val="002D6DFA"/>
    <w:rsid w:val="002E17B4"/>
    <w:rsid w:val="002E4F79"/>
    <w:rsid w:val="002E5727"/>
    <w:rsid w:val="002E66F4"/>
    <w:rsid w:val="002E6CD6"/>
    <w:rsid w:val="002E6DE5"/>
    <w:rsid w:val="002E77EC"/>
    <w:rsid w:val="002F1563"/>
    <w:rsid w:val="002F2E6B"/>
    <w:rsid w:val="002F43BF"/>
    <w:rsid w:val="002F5A8B"/>
    <w:rsid w:val="003023BD"/>
    <w:rsid w:val="003031B0"/>
    <w:rsid w:val="00304FF5"/>
    <w:rsid w:val="003054AB"/>
    <w:rsid w:val="00306261"/>
    <w:rsid w:val="00307280"/>
    <w:rsid w:val="00307818"/>
    <w:rsid w:val="003078A7"/>
    <w:rsid w:val="00314AB9"/>
    <w:rsid w:val="00315919"/>
    <w:rsid w:val="00315E87"/>
    <w:rsid w:val="00320B56"/>
    <w:rsid w:val="00320D30"/>
    <w:rsid w:val="003244F7"/>
    <w:rsid w:val="00327241"/>
    <w:rsid w:val="00327CE1"/>
    <w:rsid w:val="00333293"/>
    <w:rsid w:val="0033373C"/>
    <w:rsid w:val="00334FB1"/>
    <w:rsid w:val="003350D3"/>
    <w:rsid w:val="00335BEE"/>
    <w:rsid w:val="0033782D"/>
    <w:rsid w:val="0034214E"/>
    <w:rsid w:val="00343F1B"/>
    <w:rsid w:val="00347532"/>
    <w:rsid w:val="00347D0D"/>
    <w:rsid w:val="00350030"/>
    <w:rsid w:val="00351263"/>
    <w:rsid w:val="0035156C"/>
    <w:rsid w:val="00351A2A"/>
    <w:rsid w:val="003578BB"/>
    <w:rsid w:val="0036105E"/>
    <w:rsid w:val="00365097"/>
    <w:rsid w:val="003670F4"/>
    <w:rsid w:val="00367582"/>
    <w:rsid w:val="00372DFB"/>
    <w:rsid w:val="00373F01"/>
    <w:rsid w:val="00375315"/>
    <w:rsid w:val="0037615F"/>
    <w:rsid w:val="00376416"/>
    <w:rsid w:val="00377D07"/>
    <w:rsid w:val="00377E5A"/>
    <w:rsid w:val="00385CA9"/>
    <w:rsid w:val="003876AB"/>
    <w:rsid w:val="00391DCB"/>
    <w:rsid w:val="00392176"/>
    <w:rsid w:val="003959E6"/>
    <w:rsid w:val="003A1745"/>
    <w:rsid w:val="003A2F1E"/>
    <w:rsid w:val="003A5494"/>
    <w:rsid w:val="003A7F95"/>
    <w:rsid w:val="003B354F"/>
    <w:rsid w:val="003B5563"/>
    <w:rsid w:val="003B7C50"/>
    <w:rsid w:val="003C110C"/>
    <w:rsid w:val="003C2777"/>
    <w:rsid w:val="003C2D40"/>
    <w:rsid w:val="003C2D6E"/>
    <w:rsid w:val="003C33D0"/>
    <w:rsid w:val="003C4A44"/>
    <w:rsid w:val="003D2CE3"/>
    <w:rsid w:val="003D5406"/>
    <w:rsid w:val="003E18DE"/>
    <w:rsid w:val="003E1A1B"/>
    <w:rsid w:val="003E429F"/>
    <w:rsid w:val="003E483D"/>
    <w:rsid w:val="003E5F8B"/>
    <w:rsid w:val="003E73AA"/>
    <w:rsid w:val="003E75F2"/>
    <w:rsid w:val="003F00B5"/>
    <w:rsid w:val="003F0C4E"/>
    <w:rsid w:val="003F2958"/>
    <w:rsid w:val="003F31DB"/>
    <w:rsid w:val="003F38B7"/>
    <w:rsid w:val="003F6625"/>
    <w:rsid w:val="003F7C9D"/>
    <w:rsid w:val="004005AE"/>
    <w:rsid w:val="00400852"/>
    <w:rsid w:val="00400968"/>
    <w:rsid w:val="004029DA"/>
    <w:rsid w:val="00405461"/>
    <w:rsid w:val="00405E6E"/>
    <w:rsid w:val="00406F6F"/>
    <w:rsid w:val="004107F3"/>
    <w:rsid w:val="00411A02"/>
    <w:rsid w:val="0041311D"/>
    <w:rsid w:val="004141EB"/>
    <w:rsid w:val="00414231"/>
    <w:rsid w:val="004158C3"/>
    <w:rsid w:val="0041672D"/>
    <w:rsid w:val="00420DAE"/>
    <w:rsid w:val="00421481"/>
    <w:rsid w:val="00421633"/>
    <w:rsid w:val="004300C8"/>
    <w:rsid w:val="00430F08"/>
    <w:rsid w:val="00436887"/>
    <w:rsid w:val="0043799F"/>
    <w:rsid w:val="00444D8D"/>
    <w:rsid w:val="004461A1"/>
    <w:rsid w:val="00446224"/>
    <w:rsid w:val="004507F9"/>
    <w:rsid w:val="00450F82"/>
    <w:rsid w:val="00452AB3"/>
    <w:rsid w:val="00452B7C"/>
    <w:rsid w:val="004545FF"/>
    <w:rsid w:val="004546EE"/>
    <w:rsid w:val="00462B10"/>
    <w:rsid w:val="00462D64"/>
    <w:rsid w:val="00463873"/>
    <w:rsid w:val="00473AF4"/>
    <w:rsid w:val="004742CA"/>
    <w:rsid w:val="00477DDE"/>
    <w:rsid w:val="00483569"/>
    <w:rsid w:val="004849B0"/>
    <w:rsid w:val="004852C6"/>
    <w:rsid w:val="00485619"/>
    <w:rsid w:val="0048788B"/>
    <w:rsid w:val="00490952"/>
    <w:rsid w:val="00493535"/>
    <w:rsid w:val="00496853"/>
    <w:rsid w:val="004A07EE"/>
    <w:rsid w:val="004A0896"/>
    <w:rsid w:val="004A137F"/>
    <w:rsid w:val="004A3E51"/>
    <w:rsid w:val="004B2D4E"/>
    <w:rsid w:val="004B4263"/>
    <w:rsid w:val="004B50E5"/>
    <w:rsid w:val="004B5536"/>
    <w:rsid w:val="004B5E46"/>
    <w:rsid w:val="004B63CD"/>
    <w:rsid w:val="004B6A61"/>
    <w:rsid w:val="004B7BFA"/>
    <w:rsid w:val="004B7E7F"/>
    <w:rsid w:val="004C0E94"/>
    <w:rsid w:val="004C2695"/>
    <w:rsid w:val="004C3346"/>
    <w:rsid w:val="004C493B"/>
    <w:rsid w:val="004C5576"/>
    <w:rsid w:val="004C7C5C"/>
    <w:rsid w:val="004D229F"/>
    <w:rsid w:val="004D3AF6"/>
    <w:rsid w:val="004D4722"/>
    <w:rsid w:val="004D6023"/>
    <w:rsid w:val="004E3A4B"/>
    <w:rsid w:val="004E49C9"/>
    <w:rsid w:val="004E4A14"/>
    <w:rsid w:val="004E754D"/>
    <w:rsid w:val="004E797B"/>
    <w:rsid w:val="004F03A5"/>
    <w:rsid w:val="004F29D2"/>
    <w:rsid w:val="004F3E3E"/>
    <w:rsid w:val="004F4118"/>
    <w:rsid w:val="004F56A5"/>
    <w:rsid w:val="004F5E7C"/>
    <w:rsid w:val="004F6027"/>
    <w:rsid w:val="004F6F95"/>
    <w:rsid w:val="005001B7"/>
    <w:rsid w:val="00500213"/>
    <w:rsid w:val="00503808"/>
    <w:rsid w:val="00505B45"/>
    <w:rsid w:val="005078D1"/>
    <w:rsid w:val="00514BFF"/>
    <w:rsid w:val="00515801"/>
    <w:rsid w:val="00517AEB"/>
    <w:rsid w:val="0052056B"/>
    <w:rsid w:val="00520F5B"/>
    <w:rsid w:val="00521186"/>
    <w:rsid w:val="005224D7"/>
    <w:rsid w:val="00527F35"/>
    <w:rsid w:val="00534D68"/>
    <w:rsid w:val="0053681D"/>
    <w:rsid w:val="00537A72"/>
    <w:rsid w:val="005407D2"/>
    <w:rsid w:val="00540903"/>
    <w:rsid w:val="005411CA"/>
    <w:rsid w:val="0054130C"/>
    <w:rsid w:val="0054164B"/>
    <w:rsid w:val="0054718C"/>
    <w:rsid w:val="00552CA8"/>
    <w:rsid w:val="005552C5"/>
    <w:rsid w:val="00555780"/>
    <w:rsid w:val="00555A33"/>
    <w:rsid w:val="00557CE4"/>
    <w:rsid w:val="00561C98"/>
    <w:rsid w:val="00562B26"/>
    <w:rsid w:val="005632A4"/>
    <w:rsid w:val="00566245"/>
    <w:rsid w:val="005668C5"/>
    <w:rsid w:val="00566ACD"/>
    <w:rsid w:val="00566CD3"/>
    <w:rsid w:val="005672A7"/>
    <w:rsid w:val="005734A6"/>
    <w:rsid w:val="00573619"/>
    <w:rsid w:val="00576FDB"/>
    <w:rsid w:val="005771E9"/>
    <w:rsid w:val="00577CFF"/>
    <w:rsid w:val="00580BCC"/>
    <w:rsid w:val="00583D68"/>
    <w:rsid w:val="00584000"/>
    <w:rsid w:val="00584EEA"/>
    <w:rsid w:val="005921AF"/>
    <w:rsid w:val="00592E14"/>
    <w:rsid w:val="0059636B"/>
    <w:rsid w:val="00597542"/>
    <w:rsid w:val="005A16A4"/>
    <w:rsid w:val="005A1971"/>
    <w:rsid w:val="005A24DA"/>
    <w:rsid w:val="005A2F8D"/>
    <w:rsid w:val="005A3AFC"/>
    <w:rsid w:val="005A3E81"/>
    <w:rsid w:val="005A4201"/>
    <w:rsid w:val="005A5D89"/>
    <w:rsid w:val="005A74F3"/>
    <w:rsid w:val="005A7B6B"/>
    <w:rsid w:val="005B0273"/>
    <w:rsid w:val="005B0C60"/>
    <w:rsid w:val="005B338E"/>
    <w:rsid w:val="005B3529"/>
    <w:rsid w:val="005B65ED"/>
    <w:rsid w:val="005B7182"/>
    <w:rsid w:val="005B78EF"/>
    <w:rsid w:val="005C0CF6"/>
    <w:rsid w:val="005C16B5"/>
    <w:rsid w:val="005C39CF"/>
    <w:rsid w:val="005D15A7"/>
    <w:rsid w:val="005D267C"/>
    <w:rsid w:val="005D5C24"/>
    <w:rsid w:val="005D5FEE"/>
    <w:rsid w:val="005E6FCE"/>
    <w:rsid w:val="005F06C2"/>
    <w:rsid w:val="005F08E5"/>
    <w:rsid w:val="005F2C26"/>
    <w:rsid w:val="005F472D"/>
    <w:rsid w:val="00600BF9"/>
    <w:rsid w:val="00600C79"/>
    <w:rsid w:val="00603D70"/>
    <w:rsid w:val="00604920"/>
    <w:rsid w:val="00604B08"/>
    <w:rsid w:val="00606309"/>
    <w:rsid w:val="0060730F"/>
    <w:rsid w:val="0060781B"/>
    <w:rsid w:val="006141CB"/>
    <w:rsid w:val="00617A9A"/>
    <w:rsid w:val="00620E8D"/>
    <w:rsid w:val="00620F1E"/>
    <w:rsid w:val="00622E6B"/>
    <w:rsid w:val="00624016"/>
    <w:rsid w:val="006258CF"/>
    <w:rsid w:val="00625953"/>
    <w:rsid w:val="00626ED7"/>
    <w:rsid w:val="00627436"/>
    <w:rsid w:val="006304CB"/>
    <w:rsid w:val="00631FFF"/>
    <w:rsid w:val="00632513"/>
    <w:rsid w:val="0063271C"/>
    <w:rsid w:val="006344DB"/>
    <w:rsid w:val="006369DF"/>
    <w:rsid w:val="0064397C"/>
    <w:rsid w:val="00646C35"/>
    <w:rsid w:val="00647EBD"/>
    <w:rsid w:val="006500B0"/>
    <w:rsid w:val="00650533"/>
    <w:rsid w:val="00650C10"/>
    <w:rsid w:val="00655726"/>
    <w:rsid w:val="00656F19"/>
    <w:rsid w:val="00657C6D"/>
    <w:rsid w:val="00666478"/>
    <w:rsid w:val="006714E3"/>
    <w:rsid w:val="0067278D"/>
    <w:rsid w:val="00674CCA"/>
    <w:rsid w:val="00675F69"/>
    <w:rsid w:val="006860E7"/>
    <w:rsid w:val="006872B7"/>
    <w:rsid w:val="0068790B"/>
    <w:rsid w:val="00687C01"/>
    <w:rsid w:val="00692721"/>
    <w:rsid w:val="00694D99"/>
    <w:rsid w:val="006A04CD"/>
    <w:rsid w:val="006A1C44"/>
    <w:rsid w:val="006A2D31"/>
    <w:rsid w:val="006A30C5"/>
    <w:rsid w:val="006B0AF4"/>
    <w:rsid w:val="006B0F22"/>
    <w:rsid w:val="006B1152"/>
    <w:rsid w:val="006B2C28"/>
    <w:rsid w:val="006B5A68"/>
    <w:rsid w:val="006C0C5E"/>
    <w:rsid w:val="006C0D0F"/>
    <w:rsid w:val="006C4AE1"/>
    <w:rsid w:val="006C4E58"/>
    <w:rsid w:val="006D5B81"/>
    <w:rsid w:val="006E5FD4"/>
    <w:rsid w:val="006E7AD9"/>
    <w:rsid w:val="006F1C6A"/>
    <w:rsid w:val="006F2D0D"/>
    <w:rsid w:val="006F5C98"/>
    <w:rsid w:val="00703117"/>
    <w:rsid w:val="0070749D"/>
    <w:rsid w:val="007077BC"/>
    <w:rsid w:val="00710794"/>
    <w:rsid w:val="00710FA4"/>
    <w:rsid w:val="007163AF"/>
    <w:rsid w:val="007179C4"/>
    <w:rsid w:val="00726C87"/>
    <w:rsid w:val="00727D4B"/>
    <w:rsid w:val="007302DB"/>
    <w:rsid w:val="00742887"/>
    <w:rsid w:val="00743349"/>
    <w:rsid w:val="00743CBB"/>
    <w:rsid w:val="007530D1"/>
    <w:rsid w:val="007566C6"/>
    <w:rsid w:val="00757811"/>
    <w:rsid w:val="00762878"/>
    <w:rsid w:val="007647DA"/>
    <w:rsid w:val="00766316"/>
    <w:rsid w:val="0077215F"/>
    <w:rsid w:val="00776412"/>
    <w:rsid w:val="00777D73"/>
    <w:rsid w:val="00784567"/>
    <w:rsid w:val="007858AE"/>
    <w:rsid w:val="00786ACE"/>
    <w:rsid w:val="00790D4F"/>
    <w:rsid w:val="007932F9"/>
    <w:rsid w:val="00797EF6"/>
    <w:rsid w:val="007A0200"/>
    <w:rsid w:val="007A1829"/>
    <w:rsid w:val="007A2758"/>
    <w:rsid w:val="007A284A"/>
    <w:rsid w:val="007A2D19"/>
    <w:rsid w:val="007A3673"/>
    <w:rsid w:val="007A410B"/>
    <w:rsid w:val="007A73D0"/>
    <w:rsid w:val="007B00B1"/>
    <w:rsid w:val="007B049D"/>
    <w:rsid w:val="007B39CD"/>
    <w:rsid w:val="007B6401"/>
    <w:rsid w:val="007B6AA7"/>
    <w:rsid w:val="007B76FA"/>
    <w:rsid w:val="007C060F"/>
    <w:rsid w:val="007C0622"/>
    <w:rsid w:val="007C4FC1"/>
    <w:rsid w:val="007C5963"/>
    <w:rsid w:val="007D2849"/>
    <w:rsid w:val="007D35D7"/>
    <w:rsid w:val="007D534F"/>
    <w:rsid w:val="007D5379"/>
    <w:rsid w:val="007E05E9"/>
    <w:rsid w:val="007E2DC2"/>
    <w:rsid w:val="007E53A4"/>
    <w:rsid w:val="007E57CF"/>
    <w:rsid w:val="007E5FCC"/>
    <w:rsid w:val="007E65C4"/>
    <w:rsid w:val="007E6E6F"/>
    <w:rsid w:val="007E78EA"/>
    <w:rsid w:val="007F65D4"/>
    <w:rsid w:val="007F7C1C"/>
    <w:rsid w:val="00800419"/>
    <w:rsid w:val="00800525"/>
    <w:rsid w:val="00801538"/>
    <w:rsid w:val="00805450"/>
    <w:rsid w:val="00810A98"/>
    <w:rsid w:val="00813C6D"/>
    <w:rsid w:val="00815773"/>
    <w:rsid w:val="008174EA"/>
    <w:rsid w:val="00820DF0"/>
    <w:rsid w:val="008239B8"/>
    <w:rsid w:val="00823BE0"/>
    <w:rsid w:val="008245B4"/>
    <w:rsid w:val="0082465B"/>
    <w:rsid w:val="008246E4"/>
    <w:rsid w:val="00825B11"/>
    <w:rsid w:val="00827813"/>
    <w:rsid w:val="00833FFB"/>
    <w:rsid w:val="0083662B"/>
    <w:rsid w:val="0083668C"/>
    <w:rsid w:val="00847434"/>
    <w:rsid w:val="0085298A"/>
    <w:rsid w:val="00852BB3"/>
    <w:rsid w:val="00854C11"/>
    <w:rsid w:val="00857D2B"/>
    <w:rsid w:val="008666DB"/>
    <w:rsid w:val="0087013C"/>
    <w:rsid w:val="00871F94"/>
    <w:rsid w:val="00873883"/>
    <w:rsid w:val="00877763"/>
    <w:rsid w:val="00882574"/>
    <w:rsid w:val="00884CE4"/>
    <w:rsid w:val="008911C4"/>
    <w:rsid w:val="0089183E"/>
    <w:rsid w:val="00892532"/>
    <w:rsid w:val="00894378"/>
    <w:rsid w:val="00895B9E"/>
    <w:rsid w:val="008A1F6B"/>
    <w:rsid w:val="008A3430"/>
    <w:rsid w:val="008A5F9A"/>
    <w:rsid w:val="008B1E6D"/>
    <w:rsid w:val="008B3862"/>
    <w:rsid w:val="008B3EE4"/>
    <w:rsid w:val="008B4CAA"/>
    <w:rsid w:val="008B727C"/>
    <w:rsid w:val="008B7B9C"/>
    <w:rsid w:val="008C0082"/>
    <w:rsid w:val="008C2823"/>
    <w:rsid w:val="008C29FD"/>
    <w:rsid w:val="008C50E0"/>
    <w:rsid w:val="008C5C9C"/>
    <w:rsid w:val="008C61AB"/>
    <w:rsid w:val="008D0AC5"/>
    <w:rsid w:val="008D2CBC"/>
    <w:rsid w:val="008D54F8"/>
    <w:rsid w:val="008D7730"/>
    <w:rsid w:val="008E080E"/>
    <w:rsid w:val="008E19A4"/>
    <w:rsid w:val="008E2209"/>
    <w:rsid w:val="008E2EF2"/>
    <w:rsid w:val="008E2FAB"/>
    <w:rsid w:val="008E3050"/>
    <w:rsid w:val="008E37E5"/>
    <w:rsid w:val="008E6519"/>
    <w:rsid w:val="008E77B2"/>
    <w:rsid w:val="008F0BA4"/>
    <w:rsid w:val="008F27F8"/>
    <w:rsid w:val="008F3CEE"/>
    <w:rsid w:val="008F677B"/>
    <w:rsid w:val="008F6DEB"/>
    <w:rsid w:val="00900C91"/>
    <w:rsid w:val="00903358"/>
    <w:rsid w:val="0090537A"/>
    <w:rsid w:val="00910521"/>
    <w:rsid w:val="00910CD6"/>
    <w:rsid w:val="0091271E"/>
    <w:rsid w:val="009165B7"/>
    <w:rsid w:val="00917A49"/>
    <w:rsid w:val="00920217"/>
    <w:rsid w:val="00920D34"/>
    <w:rsid w:val="009259BE"/>
    <w:rsid w:val="00931CDD"/>
    <w:rsid w:val="009323E7"/>
    <w:rsid w:val="009327B6"/>
    <w:rsid w:val="00944DF3"/>
    <w:rsid w:val="00945793"/>
    <w:rsid w:val="00945A2E"/>
    <w:rsid w:val="00950C6B"/>
    <w:rsid w:val="00953D77"/>
    <w:rsid w:val="00964C74"/>
    <w:rsid w:val="00970137"/>
    <w:rsid w:val="00970B93"/>
    <w:rsid w:val="00972180"/>
    <w:rsid w:val="00973A22"/>
    <w:rsid w:val="00973DE3"/>
    <w:rsid w:val="00975718"/>
    <w:rsid w:val="00981D54"/>
    <w:rsid w:val="009841CA"/>
    <w:rsid w:val="0098462F"/>
    <w:rsid w:val="00986115"/>
    <w:rsid w:val="00986308"/>
    <w:rsid w:val="00986361"/>
    <w:rsid w:val="009927D5"/>
    <w:rsid w:val="00993F50"/>
    <w:rsid w:val="0099495E"/>
    <w:rsid w:val="00994ECC"/>
    <w:rsid w:val="00995986"/>
    <w:rsid w:val="00995B46"/>
    <w:rsid w:val="009973E3"/>
    <w:rsid w:val="009A3996"/>
    <w:rsid w:val="009A5107"/>
    <w:rsid w:val="009A6664"/>
    <w:rsid w:val="009A6E8E"/>
    <w:rsid w:val="009A7F11"/>
    <w:rsid w:val="009B15B2"/>
    <w:rsid w:val="009B3556"/>
    <w:rsid w:val="009B6363"/>
    <w:rsid w:val="009B788E"/>
    <w:rsid w:val="009C4BE2"/>
    <w:rsid w:val="009C51B2"/>
    <w:rsid w:val="009D077C"/>
    <w:rsid w:val="009D4F9F"/>
    <w:rsid w:val="009D6228"/>
    <w:rsid w:val="009D6AD7"/>
    <w:rsid w:val="009D6B7C"/>
    <w:rsid w:val="009D750A"/>
    <w:rsid w:val="009E1E60"/>
    <w:rsid w:val="009E216E"/>
    <w:rsid w:val="009E28AB"/>
    <w:rsid w:val="009E7B8B"/>
    <w:rsid w:val="009F44DD"/>
    <w:rsid w:val="009F5379"/>
    <w:rsid w:val="009F5987"/>
    <w:rsid w:val="009F7029"/>
    <w:rsid w:val="00A00E97"/>
    <w:rsid w:val="00A0135E"/>
    <w:rsid w:val="00A03FEB"/>
    <w:rsid w:val="00A04208"/>
    <w:rsid w:val="00A0647B"/>
    <w:rsid w:val="00A10086"/>
    <w:rsid w:val="00A11120"/>
    <w:rsid w:val="00A13DE0"/>
    <w:rsid w:val="00A13DE5"/>
    <w:rsid w:val="00A13FAB"/>
    <w:rsid w:val="00A144A2"/>
    <w:rsid w:val="00A20237"/>
    <w:rsid w:val="00A2156E"/>
    <w:rsid w:val="00A23AF6"/>
    <w:rsid w:val="00A24A0C"/>
    <w:rsid w:val="00A30778"/>
    <w:rsid w:val="00A3200F"/>
    <w:rsid w:val="00A40294"/>
    <w:rsid w:val="00A40816"/>
    <w:rsid w:val="00A4210E"/>
    <w:rsid w:val="00A43D7C"/>
    <w:rsid w:val="00A45E30"/>
    <w:rsid w:val="00A45F13"/>
    <w:rsid w:val="00A5456D"/>
    <w:rsid w:val="00A54B9B"/>
    <w:rsid w:val="00A54E1B"/>
    <w:rsid w:val="00A5644E"/>
    <w:rsid w:val="00A60469"/>
    <w:rsid w:val="00A62F9B"/>
    <w:rsid w:val="00A6404C"/>
    <w:rsid w:val="00A7003D"/>
    <w:rsid w:val="00A703B9"/>
    <w:rsid w:val="00A72FE4"/>
    <w:rsid w:val="00A737B7"/>
    <w:rsid w:val="00A73C85"/>
    <w:rsid w:val="00A748DE"/>
    <w:rsid w:val="00A74E4A"/>
    <w:rsid w:val="00A75A4A"/>
    <w:rsid w:val="00A822BB"/>
    <w:rsid w:val="00A8245B"/>
    <w:rsid w:val="00A833A2"/>
    <w:rsid w:val="00A843AF"/>
    <w:rsid w:val="00A84C74"/>
    <w:rsid w:val="00A90C8A"/>
    <w:rsid w:val="00A91488"/>
    <w:rsid w:val="00A914C5"/>
    <w:rsid w:val="00A9264D"/>
    <w:rsid w:val="00A92828"/>
    <w:rsid w:val="00A92CB0"/>
    <w:rsid w:val="00A93476"/>
    <w:rsid w:val="00A97227"/>
    <w:rsid w:val="00A97B9F"/>
    <w:rsid w:val="00A97D35"/>
    <w:rsid w:val="00AA11DA"/>
    <w:rsid w:val="00AA2A41"/>
    <w:rsid w:val="00AA38E4"/>
    <w:rsid w:val="00AA5416"/>
    <w:rsid w:val="00AA564C"/>
    <w:rsid w:val="00AB27B8"/>
    <w:rsid w:val="00AB2F76"/>
    <w:rsid w:val="00AB4BEB"/>
    <w:rsid w:val="00AB7742"/>
    <w:rsid w:val="00AB790C"/>
    <w:rsid w:val="00AC162F"/>
    <w:rsid w:val="00AC16DB"/>
    <w:rsid w:val="00AC3C72"/>
    <w:rsid w:val="00AC6AC6"/>
    <w:rsid w:val="00AD0409"/>
    <w:rsid w:val="00AD2B28"/>
    <w:rsid w:val="00AE04AD"/>
    <w:rsid w:val="00AE1C30"/>
    <w:rsid w:val="00AE6275"/>
    <w:rsid w:val="00AE6781"/>
    <w:rsid w:val="00AE7329"/>
    <w:rsid w:val="00AF0630"/>
    <w:rsid w:val="00AF72FB"/>
    <w:rsid w:val="00AF7D75"/>
    <w:rsid w:val="00B003DE"/>
    <w:rsid w:val="00B01D71"/>
    <w:rsid w:val="00B01FC6"/>
    <w:rsid w:val="00B0454A"/>
    <w:rsid w:val="00B04B6F"/>
    <w:rsid w:val="00B04BCD"/>
    <w:rsid w:val="00B05BF9"/>
    <w:rsid w:val="00B076BA"/>
    <w:rsid w:val="00B11810"/>
    <w:rsid w:val="00B11A4F"/>
    <w:rsid w:val="00B132DC"/>
    <w:rsid w:val="00B15181"/>
    <w:rsid w:val="00B15290"/>
    <w:rsid w:val="00B15FB4"/>
    <w:rsid w:val="00B163AA"/>
    <w:rsid w:val="00B21E79"/>
    <w:rsid w:val="00B2293B"/>
    <w:rsid w:val="00B22B44"/>
    <w:rsid w:val="00B23C7B"/>
    <w:rsid w:val="00B25348"/>
    <w:rsid w:val="00B2639C"/>
    <w:rsid w:val="00B27EE8"/>
    <w:rsid w:val="00B27F24"/>
    <w:rsid w:val="00B316BA"/>
    <w:rsid w:val="00B32606"/>
    <w:rsid w:val="00B32DA1"/>
    <w:rsid w:val="00B332CE"/>
    <w:rsid w:val="00B33504"/>
    <w:rsid w:val="00B35BB0"/>
    <w:rsid w:val="00B366D6"/>
    <w:rsid w:val="00B3690D"/>
    <w:rsid w:val="00B37D75"/>
    <w:rsid w:val="00B4024F"/>
    <w:rsid w:val="00B42F95"/>
    <w:rsid w:val="00B45343"/>
    <w:rsid w:val="00B54640"/>
    <w:rsid w:val="00B57079"/>
    <w:rsid w:val="00B60903"/>
    <w:rsid w:val="00B61EC6"/>
    <w:rsid w:val="00B64DBD"/>
    <w:rsid w:val="00B6501E"/>
    <w:rsid w:val="00B6569D"/>
    <w:rsid w:val="00B65CDF"/>
    <w:rsid w:val="00B71EC3"/>
    <w:rsid w:val="00B73F21"/>
    <w:rsid w:val="00B74142"/>
    <w:rsid w:val="00B74533"/>
    <w:rsid w:val="00B76776"/>
    <w:rsid w:val="00B8057B"/>
    <w:rsid w:val="00B806D7"/>
    <w:rsid w:val="00B80EF1"/>
    <w:rsid w:val="00B81DEB"/>
    <w:rsid w:val="00B8622E"/>
    <w:rsid w:val="00B86D78"/>
    <w:rsid w:val="00B87AD0"/>
    <w:rsid w:val="00B91E1A"/>
    <w:rsid w:val="00B92237"/>
    <w:rsid w:val="00B95E2E"/>
    <w:rsid w:val="00B9630F"/>
    <w:rsid w:val="00BA01BE"/>
    <w:rsid w:val="00BA1DE5"/>
    <w:rsid w:val="00BA1FCD"/>
    <w:rsid w:val="00BA4212"/>
    <w:rsid w:val="00BA5BCF"/>
    <w:rsid w:val="00BB0246"/>
    <w:rsid w:val="00BB0BAF"/>
    <w:rsid w:val="00BB0EFB"/>
    <w:rsid w:val="00BB1051"/>
    <w:rsid w:val="00BB4111"/>
    <w:rsid w:val="00BB7EF7"/>
    <w:rsid w:val="00BC07C6"/>
    <w:rsid w:val="00BC390A"/>
    <w:rsid w:val="00BC44C3"/>
    <w:rsid w:val="00BC50A0"/>
    <w:rsid w:val="00BC53C0"/>
    <w:rsid w:val="00BC69ED"/>
    <w:rsid w:val="00BD681C"/>
    <w:rsid w:val="00BD7C9C"/>
    <w:rsid w:val="00BE1EEE"/>
    <w:rsid w:val="00BE4504"/>
    <w:rsid w:val="00BF005A"/>
    <w:rsid w:val="00BF0984"/>
    <w:rsid w:val="00BF0A12"/>
    <w:rsid w:val="00BF1668"/>
    <w:rsid w:val="00BF2E92"/>
    <w:rsid w:val="00BF6A47"/>
    <w:rsid w:val="00BF7093"/>
    <w:rsid w:val="00C008FD"/>
    <w:rsid w:val="00C013DA"/>
    <w:rsid w:val="00C01880"/>
    <w:rsid w:val="00C03E56"/>
    <w:rsid w:val="00C04025"/>
    <w:rsid w:val="00C069D0"/>
    <w:rsid w:val="00C11BE5"/>
    <w:rsid w:val="00C14057"/>
    <w:rsid w:val="00C2062A"/>
    <w:rsid w:val="00C20B5B"/>
    <w:rsid w:val="00C25314"/>
    <w:rsid w:val="00C256F3"/>
    <w:rsid w:val="00C3095D"/>
    <w:rsid w:val="00C33B8B"/>
    <w:rsid w:val="00C34DC5"/>
    <w:rsid w:val="00C37902"/>
    <w:rsid w:val="00C41230"/>
    <w:rsid w:val="00C42CFB"/>
    <w:rsid w:val="00C43058"/>
    <w:rsid w:val="00C4348B"/>
    <w:rsid w:val="00C439D2"/>
    <w:rsid w:val="00C44836"/>
    <w:rsid w:val="00C44DA0"/>
    <w:rsid w:val="00C45035"/>
    <w:rsid w:val="00C45B57"/>
    <w:rsid w:val="00C45DAC"/>
    <w:rsid w:val="00C511B7"/>
    <w:rsid w:val="00C52D04"/>
    <w:rsid w:val="00C52FAF"/>
    <w:rsid w:val="00C54C50"/>
    <w:rsid w:val="00C606F2"/>
    <w:rsid w:val="00C63021"/>
    <w:rsid w:val="00C67008"/>
    <w:rsid w:val="00C71C30"/>
    <w:rsid w:val="00C74511"/>
    <w:rsid w:val="00C74E5F"/>
    <w:rsid w:val="00C750F3"/>
    <w:rsid w:val="00C769C0"/>
    <w:rsid w:val="00C76D69"/>
    <w:rsid w:val="00C80821"/>
    <w:rsid w:val="00C80BA5"/>
    <w:rsid w:val="00C82992"/>
    <w:rsid w:val="00CA67E0"/>
    <w:rsid w:val="00CB0C52"/>
    <w:rsid w:val="00CB7141"/>
    <w:rsid w:val="00CC75CF"/>
    <w:rsid w:val="00CC7B9E"/>
    <w:rsid w:val="00CD3030"/>
    <w:rsid w:val="00CD391C"/>
    <w:rsid w:val="00CD43C5"/>
    <w:rsid w:val="00CE1BCC"/>
    <w:rsid w:val="00CE23AA"/>
    <w:rsid w:val="00CE4117"/>
    <w:rsid w:val="00CE448C"/>
    <w:rsid w:val="00CE5E9D"/>
    <w:rsid w:val="00CF1EEB"/>
    <w:rsid w:val="00CF3A5E"/>
    <w:rsid w:val="00CF3F08"/>
    <w:rsid w:val="00CF3FD2"/>
    <w:rsid w:val="00CF48F9"/>
    <w:rsid w:val="00D00329"/>
    <w:rsid w:val="00D00680"/>
    <w:rsid w:val="00D02BE8"/>
    <w:rsid w:val="00D03CFA"/>
    <w:rsid w:val="00D05685"/>
    <w:rsid w:val="00D06930"/>
    <w:rsid w:val="00D07576"/>
    <w:rsid w:val="00D0772E"/>
    <w:rsid w:val="00D07D4A"/>
    <w:rsid w:val="00D07F9D"/>
    <w:rsid w:val="00D106C0"/>
    <w:rsid w:val="00D106CC"/>
    <w:rsid w:val="00D11556"/>
    <w:rsid w:val="00D120BF"/>
    <w:rsid w:val="00D13F5B"/>
    <w:rsid w:val="00D14544"/>
    <w:rsid w:val="00D1583F"/>
    <w:rsid w:val="00D159AB"/>
    <w:rsid w:val="00D30D3B"/>
    <w:rsid w:val="00D31285"/>
    <w:rsid w:val="00D40845"/>
    <w:rsid w:val="00D42B70"/>
    <w:rsid w:val="00D431D6"/>
    <w:rsid w:val="00D44EC6"/>
    <w:rsid w:val="00D47903"/>
    <w:rsid w:val="00D51AB6"/>
    <w:rsid w:val="00D52222"/>
    <w:rsid w:val="00D52A7F"/>
    <w:rsid w:val="00D52E25"/>
    <w:rsid w:val="00D538F8"/>
    <w:rsid w:val="00D55E7B"/>
    <w:rsid w:val="00D56214"/>
    <w:rsid w:val="00D56B86"/>
    <w:rsid w:val="00D571CD"/>
    <w:rsid w:val="00D607A6"/>
    <w:rsid w:val="00D62824"/>
    <w:rsid w:val="00D64B51"/>
    <w:rsid w:val="00D66AF0"/>
    <w:rsid w:val="00D7001A"/>
    <w:rsid w:val="00D7051A"/>
    <w:rsid w:val="00D70EF8"/>
    <w:rsid w:val="00D718D3"/>
    <w:rsid w:val="00D72A00"/>
    <w:rsid w:val="00D72B31"/>
    <w:rsid w:val="00D75EDD"/>
    <w:rsid w:val="00D767BF"/>
    <w:rsid w:val="00D76CDB"/>
    <w:rsid w:val="00D8151A"/>
    <w:rsid w:val="00D81E22"/>
    <w:rsid w:val="00D84AE9"/>
    <w:rsid w:val="00D85EF8"/>
    <w:rsid w:val="00D90764"/>
    <w:rsid w:val="00D92AD5"/>
    <w:rsid w:val="00D93B0C"/>
    <w:rsid w:val="00D94295"/>
    <w:rsid w:val="00D95585"/>
    <w:rsid w:val="00D96349"/>
    <w:rsid w:val="00D973C3"/>
    <w:rsid w:val="00DA5183"/>
    <w:rsid w:val="00DA5700"/>
    <w:rsid w:val="00DB0B14"/>
    <w:rsid w:val="00DC14A7"/>
    <w:rsid w:val="00DC6572"/>
    <w:rsid w:val="00DC68C9"/>
    <w:rsid w:val="00DC6EBE"/>
    <w:rsid w:val="00DC7395"/>
    <w:rsid w:val="00DC7431"/>
    <w:rsid w:val="00DD44A2"/>
    <w:rsid w:val="00DD5EAC"/>
    <w:rsid w:val="00DD6B5F"/>
    <w:rsid w:val="00DD7B5E"/>
    <w:rsid w:val="00DE0278"/>
    <w:rsid w:val="00DE2AC2"/>
    <w:rsid w:val="00DE32C2"/>
    <w:rsid w:val="00DE479E"/>
    <w:rsid w:val="00DE68C7"/>
    <w:rsid w:val="00DF0EE9"/>
    <w:rsid w:val="00DF2BAA"/>
    <w:rsid w:val="00DF6A20"/>
    <w:rsid w:val="00DF7171"/>
    <w:rsid w:val="00E00CD0"/>
    <w:rsid w:val="00E02142"/>
    <w:rsid w:val="00E0416F"/>
    <w:rsid w:val="00E046A5"/>
    <w:rsid w:val="00E10274"/>
    <w:rsid w:val="00E10675"/>
    <w:rsid w:val="00E10B52"/>
    <w:rsid w:val="00E1173A"/>
    <w:rsid w:val="00E239F0"/>
    <w:rsid w:val="00E23ABB"/>
    <w:rsid w:val="00E253D2"/>
    <w:rsid w:val="00E25A47"/>
    <w:rsid w:val="00E26D32"/>
    <w:rsid w:val="00E27694"/>
    <w:rsid w:val="00E32B17"/>
    <w:rsid w:val="00E361F9"/>
    <w:rsid w:val="00E37C8C"/>
    <w:rsid w:val="00E455E0"/>
    <w:rsid w:val="00E45E13"/>
    <w:rsid w:val="00E47B82"/>
    <w:rsid w:val="00E50167"/>
    <w:rsid w:val="00E51449"/>
    <w:rsid w:val="00E53C92"/>
    <w:rsid w:val="00E55BFA"/>
    <w:rsid w:val="00E56A7D"/>
    <w:rsid w:val="00E57F03"/>
    <w:rsid w:val="00E63B0C"/>
    <w:rsid w:val="00E646DB"/>
    <w:rsid w:val="00E6696F"/>
    <w:rsid w:val="00E734C6"/>
    <w:rsid w:val="00E7580D"/>
    <w:rsid w:val="00E811CF"/>
    <w:rsid w:val="00E81391"/>
    <w:rsid w:val="00E81FA5"/>
    <w:rsid w:val="00E90C5D"/>
    <w:rsid w:val="00E93F42"/>
    <w:rsid w:val="00E97921"/>
    <w:rsid w:val="00EA012A"/>
    <w:rsid w:val="00EA0187"/>
    <w:rsid w:val="00EA112D"/>
    <w:rsid w:val="00EA2550"/>
    <w:rsid w:val="00EA55BC"/>
    <w:rsid w:val="00EB02B9"/>
    <w:rsid w:val="00EB0588"/>
    <w:rsid w:val="00EB1BCA"/>
    <w:rsid w:val="00EB2ED5"/>
    <w:rsid w:val="00EB50D3"/>
    <w:rsid w:val="00EB64BE"/>
    <w:rsid w:val="00EB78E7"/>
    <w:rsid w:val="00EC0F6B"/>
    <w:rsid w:val="00EC3998"/>
    <w:rsid w:val="00EC5984"/>
    <w:rsid w:val="00EC7851"/>
    <w:rsid w:val="00EC78F2"/>
    <w:rsid w:val="00ED651C"/>
    <w:rsid w:val="00ED70B7"/>
    <w:rsid w:val="00EE12E7"/>
    <w:rsid w:val="00EE31AA"/>
    <w:rsid w:val="00EE53D9"/>
    <w:rsid w:val="00EE5F27"/>
    <w:rsid w:val="00EF0879"/>
    <w:rsid w:val="00EF151A"/>
    <w:rsid w:val="00EF1671"/>
    <w:rsid w:val="00EF40E1"/>
    <w:rsid w:val="00F03856"/>
    <w:rsid w:val="00F11651"/>
    <w:rsid w:val="00F1301B"/>
    <w:rsid w:val="00F13847"/>
    <w:rsid w:val="00F13E38"/>
    <w:rsid w:val="00F20D35"/>
    <w:rsid w:val="00F22A8D"/>
    <w:rsid w:val="00F26EB2"/>
    <w:rsid w:val="00F310F8"/>
    <w:rsid w:val="00F31E25"/>
    <w:rsid w:val="00F32140"/>
    <w:rsid w:val="00F32C42"/>
    <w:rsid w:val="00F34B7D"/>
    <w:rsid w:val="00F3510C"/>
    <w:rsid w:val="00F35E3A"/>
    <w:rsid w:val="00F36D75"/>
    <w:rsid w:val="00F37C32"/>
    <w:rsid w:val="00F40E0D"/>
    <w:rsid w:val="00F415D3"/>
    <w:rsid w:val="00F42B53"/>
    <w:rsid w:val="00F44484"/>
    <w:rsid w:val="00F47FE4"/>
    <w:rsid w:val="00F5073A"/>
    <w:rsid w:val="00F53BF8"/>
    <w:rsid w:val="00F54BF6"/>
    <w:rsid w:val="00F54DE2"/>
    <w:rsid w:val="00F567AD"/>
    <w:rsid w:val="00F60C60"/>
    <w:rsid w:val="00F60DFD"/>
    <w:rsid w:val="00F60F26"/>
    <w:rsid w:val="00F6190C"/>
    <w:rsid w:val="00F6615C"/>
    <w:rsid w:val="00F67266"/>
    <w:rsid w:val="00F72C42"/>
    <w:rsid w:val="00F77FC5"/>
    <w:rsid w:val="00F80211"/>
    <w:rsid w:val="00F81B7D"/>
    <w:rsid w:val="00F84E9C"/>
    <w:rsid w:val="00F863F9"/>
    <w:rsid w:val="00F86EB1"/>
    <w:rsid w:val="00F927DF"/>
    <w:rsid w:val="00F943A5"/>
    <w:rsid w:val="00F96D87"/>
    <w:rsid w:val="00FA168D"/>
    <w:rsid w:val="00FA1997"/>
    <w:rsid w:val="00FA28F8"/>
    <w:rsid w:val="00FB1ACA"/>
    <w:rsid w:val="00FB21C3"/>
    <w:rsid w:val="00FB3845"/>
    <w:rsid w:val="00FB68A2"/>
    <w:rsid w:val="00FC0EFA"/>
    <w:rsid w:val="00FC780B"/>
    <w:rsid w:val="00FD1BFC"/>
    <w:rsid w:val="00FD1DD3"/>
    <w:rsid w:val="00FD6179"/>
    <w:rsid w:val="00FD654F"/>
    <w:rsid w:val="00FD6A3F"/>
    <w:rsid w:val="00FD7808"/>
    <w:rsid w:val="00FD7D0B"/>
    <w:rsid w:val="00FD7D62"/>
    <w:rsid w:val="00FE26D1"/>
    <w:rsid w:val="00FE2F2B"/>
    <w:rsid w:val="00FF03DA"/>
    <w:rsid w:val="00FF1153"/>
    <w:rsid w:val="00FF195D"/>
    <w:rsid w:val="00FF1F2E"/>
    <w:rsid w:val="00FF2485"/>
    <w:rsid w:val="00FF786C"/>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jpeg"/><Relationship Id="rId18" Type="http://schemas.openxmlformats.org/officeDocument/2006/relationships/image" Target="media/image13.em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7</Pages>
  <Words>1042</Words>
  <Characters>5733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57</cp:revision>
  <cp:lastPrinted>2014-05-26T21:50:00Z</cp:lastPrinted>
  <dcterms:created xsi:type="dcterms:W3CDTF">2014-07-01T16:57:00Z</dcterms:created>
  <dcterms:modified xsi:type="dcterms:W3CDTF">2014-11-03T21:27:00Z</dcterms:modified>
</cp:coreProperties>
</file>